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636" w:rsidRDefault="00D3663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36636" w:rsidRDefault="00D36636">
      <w:pPr>
        <w:pStyle w:val="ConsPlusNormal"/>
        <w:outlineLvl w:val="0"/>
      </w:pPr>
    </w:p>
    <w:p w:rsidR="00D36636" w:rsidRDefault="00D36636">
      <w:pPr>
        <w:pStyle w:val="ConsPlusTitle"/>
        <w:jc w:val="center"/>
        <w:outlineLvl w:val="0"/>
      </w:pPr>
      <w:r>
        <w:t>АДМИНИСТРАЦИЯ РАКИТЯНСКОГО РАЙОНА</w:t>
      </w:r>
    </w:p>
    <w:p w:rsidR="00D36636" w:rsidRDefault="00D36636">
      <w:pPr>
        <w:pStyle w:val="ConsPlusTitle"/>
        <w:jc w:val="center"/>
      </w:pPr>
      <w:r>
        <w:t>БЕЛГОРОДСКОЙ ОБЛАСТИ</w:t>
      </w:r>
    </w:p>
    <w:p w:rsidR="00D36636" w:rsidRDefault="00D36636">
      <w:pPr>
        <w:pStyle w:val="ConsPlusTitle"/>
        <w:jc w:val="center"/>
      </w:pPr>
    </w:p>
    <w:p w:rsidR="00D36636" w:rsidRDefault="00D36636">
      <w:pPr>
        <w:pStyle w:val="ConsPlusTitle"/>
        <w:jc w:val="center"/>
      </w:pPr>
      <w:r>
        <w:t>ПОСТАНОВЛЕНИЕ</w:t>
      </w:r>
    </w:p>
    <w:p w:rsidR="00D36636" w:rsidRDefault="00D36636">
      <w:pPr>
        <w:pStyle w:val="ConsPlusTitle"/>
        <w:jc w:val="center"/>
      </w:pPr>
      <w:r>
        <w:t>от 23 декабря 2022 г. N 202</w:t>
      </w:r>
    </w:p>
    <w:p w:rsidR="00D36636" w:rsidRDefault="00D36636">
      <w:pPr>
        <w:pStyle w:val="ConsPlusTitle"/>
        <w:ind w:firstLine="540"/>
        <w:jc w:val="both"/>
      </w:pPr>
    </w:p>
    <w:p w:rsidR="00D36636" w:rsidRDefault="00D36636">
      <w:pPr>
        <w:pStyle w:val="ConsPlusTitle"/>
        <w:jc w:val="center"/>
      </w:pPr>
      <w:r>
        <w:t>ОБ УТВЕРЖДЕНИИ АДМИНИСТРАТИВНОГО РЕГЛАМЕНТА</w:t>
      </w:r>
    </w:p>
    <w:p w:rsidR="00D36636" w:rsidRDefault="00D36636">
      <w:pPr>
        <w:pStyle w:val="ConsPlusTitle"/>
        <w:jc w:val="center"/>
      </w:pPr>
      <w:r>
        <w:t>ПО ПРЕДОСТАВЛЕНИЮ МУНИЦИПАЛЬНОЙ УСЛУГИ "НАПРАВЛЕНИЕ</w:t>
      </w:r>
    </w:p>
    <w:p w:rsidR="00D36636" w:rsidRDefault="00D36636">
      <w:pPr>
        <w:pStyle w:val="ConsPlusTitle"/>
        <w:jc w:val="center"/>
      </w:pPr>
      <w:r>
        <w:t>УВЕДОМЛЕНИЯ О СООТВЕТСТВИИ ПОСТРОЕННЫХ ИЛИ</w:t>
      </w:r>
    </w:p>
    <w:p w:rsidR="00D36636" w:rsidRDefault="00D36636">
      <w:pPr>
        <w:pStyle w:val="ConsPlusTitle"/>
        <w:jc w:val="center"/>
      </w:pPr>
      <w:r>
        <w:t>РЕКОНСТРУИРОВАННЫХ ОБЪЕКТОВ ИНДИВИДУАЛЬНОГО ЖИЛИЩНОГО</w:t>
      </w:r>
    </w:p>
    <w:p w:rsidR="00D36636" w:rsidRDefault="00D36636">
      <w:pPr>
        <w:pStyle w:val="ConsPlusTitle"/>
        <w:jc w:val="center"/>
      </w:pPr>
      <w:r>
        <w:t>СТРОИТЕЛЬСТВА ИЛИ САДОВОГО ДОМА ТРЕБОВАНИЯМ ЗАКОНОДАТЕЛЬСТВА</w:t>
      </w:r>
    </w:p>
    <w:p w:rsidR="00D36636" w:rsidRDefault="00D36636">
      <w:pPr>
        <w:pStyle w:val="ConsPlusTitle"/>
        <w:jc w:val="center"/>
      </w:pPr>
      <w:r>
        <w:t>РОССИЙСКОЙ ФЕДЕРАЦИИ О ГРАДОСТРОИТЕЛЬНОЙ ДЕЯТЕЛЬНОСТИ"</w:t>
      </w:r>
    </w:p>
    <w:p w:rsidR="00D36636" w:rsidRDefault="00D36636">
      <w:pPr>
        <w:pStyle w:val="ConsPlusTitle"/>
        <w:jc w:val="center"/>
      </w:pPr>
      <w:r>
        <w:t>НА ТЕРРИТОРИИ МУНИЦИПАЛЬНОГО РАЙОНА "РАКИТЯНСКИЙ РАЙОН"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 xml:space="preserve">В соответствии с Федеральными законами от 29.12.2004 </w:t>
      </w:r>
      <w:hyperlink r:id="rId5">
        <w:r>
          <w:rPr>
            <w:color w:val="0000FF"/>
          </w:rPr>
          <w:t>N 190-ФЗ</w:t>
        </w:r>
      </w:hyperlink>
      <w:r>
        <w:t xml:space="preserve"> "Градостроительный кодекс Российской Федерации", от 06.10.2003 </w:t>
      </w:r>
      <w:hyperlink r:id="rId6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27.07.2010 </w:t>
      </w:r>
      <w:hyperlink r:id="rId7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8">
        <w:r>
          <w:rPr>
            <w:color w:val="0000FF"/>
          </w:rPr>
          <w:t>распоряжением</w:t>
        </w:r>
      </w:hyperlink>
      <w:r>
        <w:t xml:space="preserve"> Правительства Белгородской области от 07.02.2022 N 44-рп "Об утверждении перечня массовых социально значимых государственных и муниципальных услуг (сервисов) Белгородской области, подлежащих переводу в электронный формат", в целях приведения нормативных правовых актов Ракитянского района в соответствие с действующим законодательством администрация Ракитянского района постановляет: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 xml:space="preserve">1. Утвердить административный </w:t>
      </w:r>
      <w:hyperlink w:anchor="P42">
        <w:r>
          <w:rPr>
            <w:color w:val="0000FF"/>
          </w:rPr>
          <w:t>регламент</w:t>
        </w:r>
      </w:hyperlink>
      <w:r>
        <w:t xml:space="preserve"> по предоставлению муниципальной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 на территории муниципального района "Ракитянский район" (прилагается).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9">
        <w:r>
          <w:rPr>
            <w:color w:val="0000FF"/>
          </w:rPr>
          <w:t>постановление</w:t>
        </w:r>
      </w:hyperlink>
      <w:r>
        <w:t xml:space="preserve"> администрации Ракитянского района от 17.02.2021 N 16 "Об утверждении административного регламента по предоставлению муниципальной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3.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right"/>
      </w:pPr>
      <w:r>
        <w:t>Глава администрации</w:t>
      </w:r>
    </w:p>
    <w:p w:rsidR="00D36636" w:rsidRDefault="00D36636">
      <w:pPr>
        <w:pStyle w:val="ConsPlusNormal"/>
        <w:jc w:val="right"/>
      </w:pPr>
      <w:r>
        <w:t>Ракитянского района</w:t>
      </w:r>
    </w:p>
    <w:p w:rsidR="00D36636" w:rsidRDefault="00D36636">
      <w:pPr>
        <w:pStyle w:val="ConsPlusNormal"/>
        <w:jc w:val="right"/>
      </w:pPr>
      <w:r>
        <w:t>А.В.КЛИМОВ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  <w:outlineLvl w:val="0"/>
      </w:pPr>
      <w:r>
        <w:t>Приложение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</w:pPr>
      <w:r>
        <w:t>Утвержден</w:t>
      </w:r>
    </w:p>
    <w:p w:rsidR="00D36636" w:rsidRDefault="00D36636">
      <w:pPr>
        <w:pStyle w:val="ConsPlusNormal"/>
        <w:jc w:val="right"/>
      </w:pPr>
      <w:r>
        <w:t>постановлением</w:t>
      </w:r>
    </w:p>
    <w:p w:rsidR="00D36636" w:rsidRDefault="00D36636">
      <w:pPr>
        <w:pStyle w:val="ConsPlusNormal"/>
        <w:jc w:val="right"/>
      </w:pPr>
      <w:r>
        <w:t>администрации Ракитянского района</w:t>
      </w:r>
    </w:p>
    <w:p w:rsidR="00D36636" w:rsidRDefault="00D36636">
      <w:pPr>
        <w:pStyle w:val="ConsPlusNormal"/>
        <w:jc w:val="right"/>
      </w:pPr>
      <w:r>
        <w:t>от 23 декабря 2022 года N 202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Title"/>
        <w:jc w:val="center"/>
      </w:pPr>
      <w:bookmarkStart w:id="0" w:name="P42"/>
      <w:bookmarkEnd w:id="0"/>
      <w:r>
        <w:t>АДМИНИСТРАТИВНЫЙ РЕГЛАМЕНТ</w:t>
      </w:r>
    </w:p>
    <w:p w:rsidR="00D36636" w:rsidRDefault="00D36636">
      <w:pPr>
        <w:pStyle w:val="ConsPlusTitle"/>
        <w:jc w:val="center"/>
      </w:pPr>
      <w:r>
        <w:t>ПРЕДОСТАВЛЕНИЯ МУНИЦИПАЛЬНОЙ УСЛУГИ: "НАПРАВЛЕНИЕ</w:t>
      </w:r>
    </w:p>
    <w:p w:rsidR="00D36636" w:rsidRDefault="00D36636">
      <w:pPr>
        <w:pStyle w:val="ConsPlusTitle"/>
        <w:jc w:val="center"/>
      </w:pPr>
      <w:r>
        <w:t>УВЕДОМЛЕНИЯ О СООТВЕТСТВИИ УКАЗАННЫХ В УВЕДОМЛЕНИИ</w:t>
      </w:r>
    </w:p>
    <w:p w:rsidR="00D36636" w:rsidRDefault="00D36636">
      <w:pPr>
        <w:pStyle w:val="ConsPlusTitle"/>
        <w:jc w:val="center"/>
      </w:pPr>
      <w:r>
        <w:t>О ПЛАНИРУЕМОМ СТРОИТЕЛЬСТВЕ ПАРАМЕТРОВ ОБЪЕКТА</w:t>
      </w:r>
    </w:p>
    <w:p w:rsidR="00D36636" w:rsidRDefault="00D36636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D36636" w:rsidRDefault="00D36636">
      <w:pPr>
        <w:pStyle w:val="ConsPlusTitle"/>
        <w:jc w:val="center"/>
      </w:pPr>
      <w:r>
        <w:t>УСТАНОВЛЕННЫМ ПАРАМЕТРАМ И ДОПУСТИМОСТИ РАЗМЕЩЕНИЯ ОБЪЕКТА</w:t>
      </w:r>
    </w:p>
    <w:p w:rsidR="00D36636" w:rsidRDefault="00D36636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D36636" w:rsidRDefault="00D36636">
      <w:pPr>
        <w:pStyle w:val="ConsPlusTitle"/>
        <w:jc w:val="center"/>
      </w:pPr>
      <w:r>
        <w:t>НА ЗЕМЕЛЬНОМ УЧАСТКЕ" НА ТЕРРИТОРИИ МУНИЦИПАЛЬНОГО РАЙОНА</w:t>
      </w:r>
    </w:p>
    <w:p w:rsidR="00D36636" w:rsidRDefault="00D36636">
      <w:pPr>
        <w:pStyle w:val="ConsPlusTitle"/>
        <w:jc w:val="center"/>
      </w:pPr>
      <w:r>
        <w:t>"РАКИТЯНСКИЙ РАЙОН"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1"/>
      </w:pPr>
      <w:r>
        <w:t>1. Общие положения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1.1.1. Административный регламент по предоставлению муниципальной услуги "Направление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участке" (далее - Административный регламент, муниципальная услуга) разработан в целях повышения качества и доступности предоставления государственной (муниципальной) услуги, определяет стандарт, сроки и последовательность действий (административных процедур) при осуществлении полномочий по направлению уведомлений,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расположенных на территориях муниципального образования (далее соответственно - уведомление о соответствии, уведомление о несоответствии).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1.1.2. Действие административного регламента не распространяется на объекты индивидуального жилищного строительства планируемые к строительству с привлечением денежных средств участников долевого строительства в соответствии с Федеральным </w:t>
      </w:r>
      <w:hyperlink r:id="rId10">
        <w:r>
          <w:rPr>
            <w:color w:val="0000FF"/>
          </w:rPr>
          <w:t>законом</w:t>
        </w:r>
      </w:hyperlink>
      <w:r>
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bookmarkStart w:id="1" w:name="P59"/>
      <w:bookmarkEnd w:id="1"/>
      <w:r>
        <w:t>1.2. Круг заявителей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1.2.1. Заявителями на получение муниципальной услуги являются застройщики (далее - Заявитель).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lastRenderedPageBreak/>
        <w:t>1.2.2. Интересы заявителей могут представлять лица, обладающие соответствующими полномочиями (далее - представитель).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1.2.3. Муниципальная услуга предоставляется заявителю отделом архитектуры и градостроительства управления строительства, транспорта, ЖКХ и ТЭК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отделом архитектуры и градостроительства управления строительства, транспорта, ЖКХ и ТЭК, а также результата, за предоставлением которого обратился заявитель.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1"/>
      </w:pPr>
      <w:r>
        <w:t>2. Стандарт предоставления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2.1. Наименование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2.1.1. Наименование муниципальной услуги: "Направление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участке".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2.2. Наименование органа, предоставляющего</w:t>
      </w:r>
    </w:p>
    <w:p w:rsidR="00D36636" w:rsidRDefault="00D36636">
      <w:pPr>
        <w:pStyle w:val="ConsPlusTitle"/>
        <w:jc w:val="center"/>
      </w:pPr>
      <w:r>
        <w:t>муниципальную услугу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2.2.1. Муниципальная услуга предоставляется отделом архитектуры и градостроительства управления строительства, транспорта, ЖКХ и ТЭК администрации Ракитянского района (далее отдел архитектуры и градостроительства).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2.2.2. В случае если запрос о предоставлении муниципальной услуги подан в многофункциональный центр (далее - МФЦ), решение об отказе в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2.3. Результат предоставления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2.3.1. Для варианта предоставления услуги "Получение уведомления о соответствии" результатом предоставления муниципальной услуги является: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уведомление о соответствии;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уведомление о несоответствии.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Решения о предоставлении муниципальной услуги имеют следующие реквизиты: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регистрационный номер;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дата регистрации;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печать;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подпись должностного лица, уполномоченного на подписание результата предоставления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Факт получения заявителем результата предоставления муниципальной услуги фиксируется в системе электронного документооборота (далее - СЭД) (либо в журнале регистрации), а также на </w:t>
      </w:r>
      <w:r>
        <w:lastRenderedPageBreak/>
        <w:t>едином портале государственных и муниципальных услуг (функций) (gosuslugi.ru) (далее - ЕПГУ) (если запрос о предоставлении услуги был направлен через ЕПГУ), на портале государственных и муниципальных услуг Белгородской области (gosuslugi31.ru) (далее - РПГУ) (если запрос о предоставлении услуги был направлен через РПГУ).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получается заявителем одним из следующих способов: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 РПГУ;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2.3.2. Для варианта предоставления услуги "Получение дубликата уведомления о соответствии (уведомления о несоответствии)" результатом предоставления муниципальной услуги является: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дубликат уведомления о соответствии (уведомления о несоответствии);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решение об отказе в выдаче дубликата уведомления о соответствии (уведомления о несоответствии).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Решения о предоставлении муниципальной услуги имеют следующие реквизиты: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регистрационный номер (для дубликата уведомления);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дата регистрации;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печать (для дубликата уведомления);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подпись должностного лица, уполномоченного на подписание результата предоставления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Факт получения заявителем результата предоставления муниципальной услуги фиксируется в системе электронного документооборота (далее - СЭД) (либо в журнале регистрации), а также на едином портале государственных и муниципальных услуг (функций) (gosuslugi.ru) (далее - ЕПГУ) (если запрос о предоставлении услуги был направлен через ЕПГУ), на портале государственных и муниципальных услуг Белгородской области (gosuslugi31.ru) (далее - РПГУ) (если запрос о предоставлении услуги был направлен через РПГУ).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получается заявителем одним из следующих способов: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 РПГУ;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2.3.3. Для варианта предоставления услуги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 результатом предоставления муниципальной услуги является: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уведомление о соответствии (уведомление о несоответствии) с исправлениями опечаток и (или) ошибок, допущенных при первичном оформлении такого уведомления;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решение об отказе во внесении исправлений в уведомление о соответствии (несоответствии).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Решения о предоставлении муниципальной услуги имеют следующие реквизиты: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регистрационный номер (для исправленного уведомления);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дата регистрации;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печать (для исправленного уведомления);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подпись должностного лица, уполномоченного на подписание результата предоставления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Факт получения заявителем результата предоставления муниципальной услуги фиксируется в системе электронного документооборота (далее - СЭД) (либо в журнале регистрации), а также на едином портале государственных и муниципальных услуг (функций) (gosuslugi.ru) (далее - ЕПГУ) (если запрос о предоставлении услуги был направлен через ЕПГУ), на портале государственных и муниципальных услуг Белгородской области (gosuslugi31.ru) (далее - РПГУ) (если запрос о предоставлении услуги был направлен через РПГУ).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получается заявителем одним из следующих способов: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 РПГУ;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2.4. Сроки предоставления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2.4.1. Максимальный Срок предоставления муниципальной услуги составляет: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- 7 рабочих дней - в случае варианта предоставления муниципальной услуги "Получение уведомления о соответствии", "Получение уведомления о соответствии с измененными параметрами";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- 5 рабочих дней - в случае варианта предоставления муниципальной услуги "Получение дубликата уведомления о соответствии (уведомления о несоответствии)" либо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2.4.2. Срок предоставления муниципальной услуги исчисляется со дня регистрации заявления, документов, необходимых для предоставления муниципальной услуги в отделе архитектуры и градостроительства, ЕПГУ или РПГУ.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2.4.3. В случае представления заявления в электронной форме посредством ЕПГУ или РПГУ вне рабочего времени уполномоченного органа государственной власти, органа местного самоуправления либо в выходной, нерабочий праздничный день днем поступления уведомления об окончании строительства считается первый рабочий день, следующий за днем представления заявителем указанного уведомления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2.5. Правовые основания для предоставления</w:t>
      </w:r>
    </w:p>
    <w:p w:rsidR="00D36636" w:rsidRDefault="00D36636">
      <w:pPr>
        <w:pStyle w:val="ConsPlusTitle"/>
        <w:jc w:val="center"/>
      </w:pPr>
      <w:r>
        <w:t>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2.5.1.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муниципальную услугу, а также их должностных лиц, муниципальных служащих, работников размещаются: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 официальном сайте http://rakitnoeadm.ru;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 ЕПГУ, на странице, посвященной муниципальной услуге;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 РПГУ, на странице, посвященной муниципальной услуге.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2.6. Исчерпывающий перечень документов, необходимых</w:t>
      </w:r>
    </w:p>
    <w:p w:rsidR="00D36636" w:rsidRDefault="00D36636">
      <w:pPr>
        <w:pStyle w:val="ConsPlusTitle"/>
        <w:jc w:val="center"/>
      </w:pPr>
      <w:r>
        <w:t>для предоставления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2.6.1. В случае выбора варианта предоставления услуги "Получение уведомления о соответствии" заявитель направляет уведомление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или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(далее - уведомление об изменении параметров) (если уведомление о соответствии им было получено ранее).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2.6.2. В случае выбора вариантов предоставления муниципальной услуги "Получение дубликата уведомления о соответствии (уведомления о несоответствии)" либо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 заявитель направляет заявления.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2.6.3. Уведомление о планируемом строительстве, уведомление об изменении параметров, заявление, а также прилагаемые документы заявитель представляет: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при личном обращении в отдел архитектуры и градостроительства или МФЦ (по желанию заявителя заявление может быть заполнено сотрудником МФЦ);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в электронной форме посредством заполнения электронной формы заявления на ЕПГУ или РПГУ;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почтовым отправлением с уведомлением о вручении.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2.6.4. В уведомлении о планируемом строительстве указываются: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фамилия, имя, отчество (при наличии), место жительства заявителя, реквизиты документа, удостоверяющего личность (для физического лица);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кадастровый номер земельного участка (при его наличии), адрес или описание местоположения земельного участка;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сведения о праве заявителя на земельный участок, а также сведения о наличии прав иных лиц на земельный участок (при наличии таких лиц);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5)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6) сведения о планируемых параметрах объекта индивидуального жилищного строительства или садового дома, в целях строительства или реконструкции которых подано уведомление о планируемом строительстве, в том числе об отступах от границ земельного участка;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7) 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8) почтовый адрес и (или) адрес электронной почты для связи с застройщиком;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9) способ направления заявителю уведомления о соответствии (уведомления о несоответствии).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Форма </w:t>
      </w:r>
      <w:hyperlink r:id="rId11">
        <w:r>
          <w:rPr>
            <w:color w:val="0000FF"/>
          </w:rPr>
          <w:t>уведомления</w:t>
        </w:r>
      </w:hyperlink>
      <w:r>
        <w:t xml:space="preserve"> об окончании строительства установлена Приказом Министерства строительства и жилищно-коммунального хозяйства Российской Федерации от 19 сентября 2018 года N 591/пр.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2.6.5. В уведомлении об изменении параметров указываются: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фамилия, имя, отчество (при наличии), место жительства заявителя, реквизиты документа, удостоверяющего личность (для физического лица);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кадастровый номер земельного участка (при его наличии), адрес или описание местоположения земельного участка;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почтовый адрес и (или) адрес электронной почты для связи с заявителя;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5) сведения об изменяемых параметрах объекта индивидуального жилищного строительства или садового дома, в целях строительства или реконструкции;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6) способ направления заявителю уведомления о соответствии (уведомления о несоответствии).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Форма </w:t>
      </w:r>
      <w:hyperlink r:id="rId12">
        <w:r>
          <w:rPr>
            <w:color w:val="0000FF"/>
          </w:rPr>
          <w:t>уведомления</w:t>
        </w:r>
      </w:hyperlink>
      <w:r>
        <w:t xml:space="preserve"> об изменении параметров установлена Приказом Министерства строительства и жилищно-коммунального хозяйства Российской Федерации от 19 сентября 2018 года N 591/пр.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2.6.6. В заявлении указываются: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фамилия, имя, отчество (последнее - при наличии), место жительства заявителя, реквизиты документа, удостоверяющего личность (для физического лица, индивидуального предпринимателя);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наименование и место нахождения заявителя (для юридического лица);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когда заявителем является иностранное юридическое лицо;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почтовый адрес и (или) адрес электронной почты, телефон для связи с заявителем.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Формы </w:t>
      </w:r>
      <w:hyperlink w:anchor="P574">
        <w:r>
          <w:rPr>
            <w:color w:val="0000FF"/>
          </w:rPr>
          <w:t>заявления</w:t>
        </w:r>
      </w:hyperlink>
      <w:r>
        <w:t xml:space="preserve"> о выдаче дубликата уведомления о соответствии (уведомления о несоответствии), </w:t>
      </w:r>
      <w:hyperlink w:anchor="P657">
        <w:r>
          <w:rPr>
            <w:color w:val="0000FF"/>
          </w:rPr>
          <w:t>заявления</w:t>
        </w:r>
      </w:hyperlink>
      <w:r>
        <w:t xml:space="preserve"> об исправлении допущенных опечаток и ошибок в уведомлении о соответствии (уведомлении о несоответствии) приведены в приложениях N 2 и N 3 Административного регламента соответственно.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2" w:name="P172"/>
      <w:bookmarkEnd w:id="2"/>
      <w:r>
        <w:t>2.6.7. Исчерпывающий перечень документов, необходимых для предоставления муниципальной услуги, которые предоставляются заявителем либо его уполномоченным представителем самостоятельно: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запрос о предоставлении услуги (уведомление об окончании строительства, уведомление об изменении параметров, заявление о выдаче дубликата уведомления о соответствии (уведомления о несоответствии) или заявление об исправлении допущенных опечаток и ошибок в уведомлении о соответствии (уведомлении о несоответствии);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документ, удостоверяющий личность заявителя или представителя заявителя, в случае представления уведомления об окончании строительства посредством личного обращения в отдел архитектуры и градостроительства, в МФЦ (в случае представления документов в электронной форме посредством ЕПГУ или РПГУ направление указанного документа не требуется);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ЕПГУ или РПГУ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5) правоустанавливающие документы на земельный участок в случае, если права на него не зарегистрированы в Едином государственном реестре недвижимости.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2.6.8. Если заявление и документы поданы в электронном виде через ЕПГУ или РПГУ, заявителю направляется через личный кабинет уведомление о получении заявления с номером и датой регистрации, в дальнейшем по предоставленному номеру и дате регистрации можно осуществлять мониторинг хода предоставления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3" w:name="P179"/>
      <w:bookmarkEnd w:id="3"/>
      <w:r>
        <w:t>2.6.9.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запрашиваемых в порядке межведомственного взаимодействия и которые заявитель вправе представить самостоятельно: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сведения из Единого государственного реестра юридических лиц, в случае подачи заявления юридическим лицом;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сведения из Единого государственного реестра индивидуальных предпринимателей, в случае подачи заявления индивидуальным предпринимателем;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сведения из Единого государственного реестра недвижимости;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2.6.10. Отдел архитектуры и градостроительства, МФЦ не вправе требовать от заявителя: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3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4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2.6.11. Заявитель вправе представить документы, указанные в </w:t>
      </w:r>
      <w:hyperlink w:anchor="P179">
        <w:r>
          <w:rPr>
            <w:color w:val="0000FF"/>
          </w:rPr>
          <w:t>пункте 2.6.9 подраздела 2.6 раздела 2</w:t>
        </w:r>
      </w:hyperlink>
      <w:r>
        <w:t xml:space="preserve"> Административного регламента, по собственной инициативе.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2.7. Исчерпывающий перечень оснований для отказа в приеме</w:t>
      </w:r>
    </w:p>
    <w:p w:rsidR="00D36636" w:rsidRDefault="00D36636">
      <w:pPr>
        <w:pStyle w:val="ConsPlusTitle"/>
        <w:jc w:val="center"/>
      </w:pPr>
      <w:r>
        <w:t>документов, необходимых для предоставления</w:t>
      </w:r>
    </w:p>
    <w:p w:rsidR="00D36636" w:rsidRDefault="00D36636">
      <w:pPr>
        <w:pStyle w:val="ConsPlusTitle"/>
        <w:jc w:val="center"/>
      </w:pPr>
      <w:r>
        <w:t>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bookmarkStart w:id="4" w:name="P193"/>
      <w:bookmarkEnd w:id="4"/>
      <w:r>
        <w:t>2.7.1. Основаниями для отказа в приеме документов, необходимых для предоставления муниципальной услуги, являются: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5" w:name="P194"/>
      <w:bookmarkEnd w:id="5"/>
      <w:r>
        <w:t>а) запрос о предоставлении услуги подан в отдел архитектуры и градостроительства, в полномочия которых не входит предоставление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6" w:name="P195"/>
      <w:bookmarkEnd w:id="6"/>
      <w:r>
        <w:t>б) некорректное заполнение обязательных полей в форме запроса о предоставлении услуги (недостоверное, неправильное либо неполное заполнение);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7" w:name="P196"/>
      <w:bookmarkEnd w:id="7"/>
      <w:r>
        <w:t>в) представление неполного комплекта документов;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8" w:name="P197"/>
      <w:bookmarkEnd w:id="8"/>
      <w:r>
        <w:t>г)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9" w:name="P198"/>
      <w:bookmarkEnd w:id="9"/>
      <w:r>
        <w:t>д)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0" w:name="P199"/>
      <w:bookmarkEnd w:id="10"/>
      <w:r>
        <w:t>е)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1" w:name="P200"/>
      <w:bookmarkEnd w:id="11"/>
      <w:r>
        <w:t>ж)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2" w:name="P201"/>
      <w:bookmarkEnd w:id="12"/>
      <w:r>
        <w:t xml:space="preserve">з) выявлено несоблюдение установленных </w:t>
      </w:r>
      <w:hyperlink r:id="rId15">
        <w:r>
          <w:rPr>
            <w:color w:val="0000FF"/>
          </w:rPr>
          <w:t>статьей 11</w:t>
        </w:r>
      </w:hyperlink>
      <w:r>
        <w:t xml:space="preserve"> Федерального закона от 6 апреля 2011 года N 63-ФЗ "Об электронной подписи" условий признания действительности квалифицированной электронной подписи в документах, представленных в электронном виде.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2.7.2. Основанием для оставления заявления без рассмотрения является подача заявителем заявления об оставлении заявления без рассмотрения в свободной форме.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2.8. Исчерпывающий перечень оснований для приостановления</w:t>
      </w:r>
    </w:p>
    <w:p w:rsidR="00D36636" w:rsidRDefault="00D36636">
      <w:pPr>
        <w:pStyle w:val="ConsPlusTitle"/>
        <w:jc w:val="center"/>
      </w:pPr>
      <w:r>
        <w:t>или отказа в предоставлении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2.8.1. Основания для приостановления муниципальной услуги не предусмотрены.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3" w:name="P208"/>
      <w:bookmarkEnd w:id="13"/>
      <w:r>
        <w:t>2.8.2. Исчерпывающий перечень оснований для направления уведомления о несоответствии для варианта предоставления муниципальной услуги "Получение уведомления о соответствии":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а)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настоящим Кодексом, другими федеральными законами и действующим на дату поступления уведомления о планируемом строительстве;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б)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в) уведомление о планируемом строительстве подано или направлено лицом, не являющимся застройщиком в связи с отсутствием у него прав на земельный участок;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4" w:name="P212"/>
      <w:bookmarkEnd w:id="14"/>
      <w:r>
        <w:t>2.8.3. Исчерпывающий перечень оснований для отказа в предоставлении муниципальной услуги для варианта предоставления услуги "Получение дубликата уведомления о соответствии (уведомления о несоответствии)":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5" w:name="P213"/>
      <w:bookmarkEnd w:id="15"/>
      <w:r>
        <w:t xml:space="preserve">а) несоответствие заявителя кругу лиц, указанных в </w:t>
      </w:r>
      <w:hyperlink w:anchor="P59">
        <w:r>
          <w:rPr>
            <w:color w:val="0000FF"/>
          </w:rPr>
          <w:t>подразделе 1.2</w:t>
        </w:r>
      </w:hyperlink>
      <w:r>
        <w:t xml:space="preserve"> раздела Административного регламента;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6" w:name="P214"/>
      <w:bookmarkEnd w:id="16"/>
      <w:r>
        <w:t>б) испрашиваемое заявителем уведомление о соответствии (уведомления о несоответствии) не выдавалось отделом архитектуры и градостроительства.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7" w:name="P215"/>
      <w:bookmarkEnd w:id="17"/>
      <w:r>
        <w:t>2.8.4. Исчерпывающий перечень оснований для отказа в предоставлении муниципальной услуги для варианта предоставления услуги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уведомления":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8" w:name="P216"/>
      <w:bookmarkEnd w:id="18"/>
      <w:r>
        <w:t xml:space="preserve">а) несоответствие заявителя кругу лиц, указанных в </w:t>
      </w:r>
      <w:hyperlink w:anchor="P59">
        <w:r>
          <w:rPr>
            <w:color w:val="0000FF"/>
          </w:rPr>
          <w:t>подразделе 1.2 раздела 1</w:t>
        </w:r>
      </w:hyperlink>
      <w:r>
        <w:t xml:space="preserve"> Административного регламента;</w:t>
      </w:r>
    </w:p>
    <w:p w:rsidR="00D36636" w:rsidRDefault="00D36636">
      <w:pPr>
        <w:pStyle w:val="ConsPlusNormal"/>
        <w:spacing w:before="220"/>
        <w:ind w:firstLine="540"/>
        <w:jc w:val="both"/>
      </w:pPr>
      <w:bookmarkStart w:id="19" w:name="P217"/>
      <w:bookmarkEnd w:id="19"/>
      <w:r>
        <w:t>б) отсутствие факта допущения опечаток и (или) ошибок в уведомления о соответствии (уведомления о несоответствии).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2.9. Размер платы, взимаемой с заявителя при предоставлении</w:t>
      </w:r>
    </w:p>
    <w:p w:rsidR="00D36636" w:rsidRDefault="00D36636">
      <w:pPr>
        <w:pStyle w:val="ConsPlusTitle"/>
        <w:jc w:val="center"/>
      </w:pPr>
      <w:r>
        <w:t>муниципальной услуги, и способы ее взимания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2.9.1. Муниципальная услуга оказывается на безвозмездной основе.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2.10. Максимальный срок ожидания в очереди при подаче</w:t>
      </w:r>
    </w:p>
    <w:p w:rsidR="00D36636" w:rsidRDefault="00D36636">
      <w:pPr>
        <w:pStyle w:val="ConsPlusTitle"/>
        <w:jc w:val="center"/>
      </w:pPr>
      <w:r>
        <w:t>заявления о предоставлении муниципальной услуги</w:t>
      </w:r>
    </w:p>
    <w:p w:rsidR="00D36636" w:rsidRDefault="00D36636">
      <w:pPr>
        <w:pStyle w:val="ConsPlusTitle"/>
        <w:jc w:val="center"/>
      </w:pPr>
      <w:r>
        <w:t>и при получении результата предоставления</w:t>
      </w:r>
    </w:p>
    <w:p w:rsidR="00D36636" w:rsidRDefault="00D36636">
      <w:pPr>
        <w:pStyle w:val="ConsPlusTitle"/>
        <w:jc w:val="center"/>
      </w:pPr>
      <w:r>
        <w:t>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2.10.1. Максимальный срок ожидания в очереди при направлении заявления в отдел архитектуры и градостроительства или МФЦ составляет не более 15 минут.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2.10.2. Максимальный срок ожидания в очереди при получении результата предоставления отдел архитектуры и градостроительства или в МФЦ составляет не более 15 минут.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2.11. Срок, порядок регистрации запроса заявителя</w:t>
      </w:r>
    </w:p>
    <w:p w:rsidR="00D36636" w:rsidRDefault="00D36636">
      <w:pPr>
        <w:pStyle w:val="ConsPlusTitle"/>
        <w:jc w:val="center"/>
      </w:pPr>
      <w:r>
        <w:t>о предоставлении муниципальной услуги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ind w:firstLine="540"/>
        <w:jc w:val="both"/>
      </w:pPr>
      <w:r>
        <w:t>2.11.1. Запрос о предоставлении муниципальной услуги подлежит регистрации в отделе в день его получения либо на следующий рабочий день в случае их получения после 16 часов текущего рабочего дня или в выходной (праздничный) день.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2.11.2. Уведомление заявителя о принятии к рассмотрению запроса, а также о необходимости представления недостающей к нему информации осуществляется отделом архитектуры и градостроительства не позднее одного рабочего дня, следующего за днем заполнения заявителем соответствующей интерактивной формы через ЕПГУ или РПГУ.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2.12. Требования к помещениям, в которых</w:t>
      </w:r>
    </w:p>
    <w:p w:rsidR="00D36636" w:rsidRDefault="00D36636">
      <w:pPr>
        <w:pStyle w:val="ConsPlusTitle"/>
        <w:jc w:val="center"/>
      </w:pPr>
      <w:r>
        <w:t>предоставляется муниципальная услуга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2.12.1.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2.12.2. 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2.12.3. 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2.12.4. 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2.12.5. 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наименование;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местонахождение и юридический адрес;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режим работы;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график приема;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номера телефонов для справок.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2.12.6. 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2.12.7. Помещения, в которых предоставляется муниципальная услуга, оснащаются: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противопожарной системой и средствами пожаротушения;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системой оповещения о возникновении чрезвычайной ситуации;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средствами оказания первой медицинской помощи;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туалетными комнатами для посетителей.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2.12.8. 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2.12.9. 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2.12.10. Места для заполнения заявлений оборудуются стульями, столами (стойками), бланками заявлений, письменными принадлежностями.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2.12.11. Места приема Заявителей оборудуются информационными табличками (вывесками) с указанием: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номера кабинета и наименования отдела;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фамилии, имени и отчества (последнее - при наличии), должности ответственного лица за прием документов;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графика приема Заявителей.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2.12.12.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2.12.13. 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2.12.14. При предоставлении муниципальной услуги инвалидам обеспечиваются: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возможность беспрепятственного доступа к объекту (зданию, помещению), в котором предоставляется муниципальная услуга;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сопровождение инвалидов, имеющих стойкие расстройства функции зрения и самостоятельного передвижения;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допуск сурдопереводчика и тифлосурдопереводчика;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допуск собаки-проводника при наличии документа, подтверждающего ее специальное обучение, на объекты (здания, помещения), в которых предоставляются государственные (муниципальные)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2.13. Показатели качества и доступности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2.13.1. Основными показателями качества предоставления муниципальной услуги являются: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своевременность предоставления муниципальной услуги в соответствии со стандартом и вариантами ее предоставления, установленными Административным регламентом;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отсутствие нарушений установленных сроков в процессе предоставления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отсутствие заявлений об оспаривании решений, действий (бездействия) отдела архитектуры и градостроительства, ее должностных лиц, принимаемых (совершенных) при предоставлении муниципальной услуги, по итогам рассмотрения, которых вынесены решения об удовлетворении (частичном удовлетворении) требований заявителей.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2.13.2 Основными показателями доступности предоставления муниципальной услуги являются: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"Интернет");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возможность получения заявителем уведомлений о предоставлении муниципальной услуги с помощью Единого портала либо Регионального портала;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доступность электронных форм документов, необходимых для предоставления муниципальной услуги, возможность подачи заявления на получение муниципальной услуги и документов в электронной форме;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удобство информирования заявителя о ходе предоставления муниципальной услуги, а также получения результата предоставления услуги.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2.14. Иные требования к предоставлению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2.14.1. Услуги, которые являются необходимыми и обязательными для предоставления муниципальной услуги: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выдача документа, подтверждающего передачу полномочий одного лица другому для представительства перед третьими лицами (доверенности);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2.14.2. Для предоставления муниципальной услуги используются следующие информационные системы: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федеральная государственная информационная система "Единый портал государственных и муниципальных услуг (функций)";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федеральная государственная информационная система "Единая система межведомственного электронного взаимодействия";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федеральная информационная система "Платформа государственных сервисов";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ЕПГУ, РПГУ.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2.14.3. Документы, прилагаемые заявителем к заявлению о предоставлении муниципальной услуги, представляемые в электронной форме, направляются в следующих форматах: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а) xml - для документов, в отношении которых утверждены формы и требования по формированию электронных документов в виде файлов в формате xml;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б) doc, docx, odt - для документов с текстовым содержанием, не включающим формулы;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2.14.4. В случае если оригиналы документов, прилагаемых к заявлению о предоставлении муниципальной,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2.14.5. Документы, прилагаемые заявителем к заявлению о предоставлении муниципальной,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1"/>
      </w:pPr>
      <w:r>
        <w:t>3. Состав, последовательность и сроки выполнения</w:t>
      </w:r>
    </w:p>
    <w:p w:rsidR="00D36636" w:rsidRDefault="00D36636">
      <w:pPr>
        <w:pStyle w:val="ConsPlusTitle"/>
        <w:jc w:val="center"/>
      </w:pPr>
      <w:r>
        <w:t>административных процедур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3.1. Варианты предоставления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3.1.1. Заявитель вправе получить муниципальную услугу в соответствии со следующими вариантами ее предоставления: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"Получение уведомления о соответствии";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"Получение дубликата уведомления о соответствии (уведомления о несоответствии)";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3.2. Административная процедура "Профилирование заявителя"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3.2.1. В административной процедуре профилирования заявителя определяется вариант предоставления муниципальной услуги на основе: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типа (признаков) заявителя;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сведений, полученных в ходе предварительного опроса заявителя, либо сведений, полученных в ходе предварительного прохождения заявителем экспертной системы на ЕПГУ либо РПГУ;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данных, поступивших в профиль заявителя из внешних информационных систем, препятствующих подаче запроса на предоставление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результата, за предоставлением которого обратился заявитель.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В приложении N 1 к Административному регламенту приведен </w:t>
      </w:r>
      <w:hyperlink w:anchor="P548">
        <w:r>
          <w:rPr>
            <w:color w:val="0000FF"/>
          </w:rPr>
          <w:t>перечень</w:t>
        </w:r>
      </w:hyperlink>
      <w:r>
        <w:t xml:space="preserve">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3.2.2. Вариант предоставления муниципальной услуги определяется и предъявляется заявителю: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путем предварительного устного анкетирования заявителя и анализа предоставленных документов в ходе личного приема в отделе архитектуры и градостроительства, МФЦ, по результатам которых заявителю предлагается подходящий вариант предоставления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при заполнении интерактивного запроса на ЕПГУ либо РПГУ в автоматическом режиме в ходе прохождения заявителем экспертной системы.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Title"/>
        <w:jc w:val="center"/>
        <w:outlineLvl w:val="2"/>
      </w:pPr>
      <w:r>
        <w:t>3.3. Вариант предоставления услуги</w:t>
      </w:r>
    </w:p>
    <w:p w:rsidR="00D36636" w:rsidRDefault="00D36636">
      <w:pPr>
        <w:pStyle w:val="ConsPlusTitle"/>
        <w:jc w:val="center"/>
      </w:pPr>
      <w:r>
        <w:t>"Получение уведомления о соответствии"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  <w:bookmarkStart w:id="20" w:name="P336"/>
      <w:bookmarkEnd w:id="20"/>
      <w:r>
        <w:t>3.3.1. Проверка документов и регистрация заявления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Основанием для начала исполнения административной процедуры является подача заявителем либо его представителем уведомления о планируемом строительстве или уведомления об изменении параметров по форме, установленной Приказом Министерства строительства и жилищно-коммунального хозяйства Российской Федерации от 19 сентября 2018 года N 591: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лично в отдел архитектуры и градостроительства;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лично в МФЦ;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с использованием личного кабинета в ЕПГУ или РПГУ в электронной форме;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почтовым отправлением с уведомлением о получении.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При личном посещении отдела архитектуры и градостроительства или МФЦ заявитель (представитель заявителя) предъявляет документ, удостоверяющий его личность, и документ, подтверждающий полномочия представителя юридического или физического лица в соответствии с законодательством Российской Федерации.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 случае направления уведомления о планируемом строительстве или уведомления об изменении параметров посредством отправки почтовым отправлением, через личный кабинет ЕПГУ или РПГУ, представление документа, удостоверяющего личность заявителя, не требуется.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 случае направления уведомления о планируемом строительстве или уведомления об изменении параметров в форме электронного документа представителем заявителя, действующим на основании доверенности, к уведомлению об окончании строительства также прилагается доверенность в виде электронного образа такого документа, подписанного усиленной квалифицированной электронной подписью уполномоченного лица, выдавшего (подписавшего) доверенность.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При личном обращении заявителя в отдел архитектуры и градостроительства или МФЦ, специалист отдела архитектуры и градостроительства или специалист МФЦ: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при отсутствии у заявителя заполненного уведомления о планируемом строительстве или уведомления об изменении параметров либо при неправильном его заполнении специалист помогает заявителю заполнить такое уведомление;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72">
        <w:r>
          <w:rPr>
            <w:color w:val="0000FF"/>
          </w:rPr>
          <w:t>пунктом 2.6.7 подраздела 2.6 раздела 2</w:t>
        </w:r>
      </w:hyperlink>
      <w:r>
        <w:t xml:space="preserve"> Административного регламента;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при отсутствии оснований, предусмотренных </w:t>
      </w:r>
      <w:hyperlink w:anchor="P19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регламента, регистрирует уведомления о планируемом строительстве или уведомления об изменении параметров в журнале регистрации заявлений, сообщает заявителю максимальный срок получения документа, являющегося результатом предоставления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при наличии оснований, предусмотренных пунктом 2.7.1 подраздела 2.7 раздела 2 Административного регламента, специалист отказывает в приеме с объяснением причин.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Специалист МФЦ информирует заявителей о порядке предоставления муниципальной услуги в МФЦ, о ходе выполнения запросов о предоставлении муниципальной услуги, а также по иным вопросам, связанным с предоставлением муниципальной услуги, а также консультирует заявителей о порядке предоставления муниципальной услуги в МФЦ.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 течение одного рабочего дня с момента поступления в МФЦ запроса обеспечивается его отправка и иных предоставленных заявителем документов в отдел архитектуры и градостроительства.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При поступлении документов из МФЦ датой приема заявления и необходимых документов считается день поступления их в отдел архитектуры и градостроительства.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 при получении документов из МФЦ регистрирует заявление в журнале регистрации заявлений в день их получения либо на следующий рабочий день в случае их получения после 16 часов текущего рабочего дня.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 случае поступления запроса и прилагаемых к нему документов в электронной форме с использованием ЕПГУ или РПГУ специалист отдела архитектуры и градостроительства: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просматривает электронные образы заявления и прилагаемых к нему документов;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72">
        <w:r>
          <w:rPr>
            <w:color w:val="0000FF"/>
          </w:rPr>
          <w:t>пунктом 2.6.7 подраздела 2.6 раздела 2</w:t>
        </w:r>
      </w:hyperlink>
      <w:r>
        <w:t xml:space="preserve"> Административного регламента, при отсутствии оснований, указанных в </w:t>
      </w:r>
      <w:hyperlink w:anchor="P193">
        <w:r>
          <w:rPr>
            <w:color w:val="0000FF"/>
          </w:rPr>
          <w:t>пункте 2.7.1 подраздела 2.7 раздела 2</w:t>
        </w:r>
      </w:hyperlink>
      <w:r>
        <w:t xml:space="preserve"> Административного регламента, направляет заявителю через личный кабинет ЕПГУ или РПГУ уведомление о получении заявления и прилагаемых к нему документов и регистрирует запрос в реестре предоставления сведений, документов, материалов в день их получения либо на следующий рабочий день в случае их получения после 16 часов текущего рабочего дня.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при наличии оснований, предусмотренных пунктом 2.7.1 подраздела 2.7 раздела 2 Административного регламента, направляет заявителю через личный кабинет ЕПГУ или РПГУ </w:t>
      </w:r>
      <w:hyperlink w:anchor="P767">
        <w:r>
          <w:rPr>
            <w:color w:val="0000FF"/>
          </w:rPr>
          <w:t>решение</w:t>
        </w:r>
      </w:hyperlink>
      <w:r>
        <w:t xml:space="preserve"> об отказе в приеме документов по форме согласно приложению N 4 к Административному регламенту.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 случае поступления запроса о предоставлении муниципальной услуги и прилагаемых к нему документов по почте специалист отдела архитектуры и градостроительства: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проверяет правильность заполнения уведомления о планируемом строительстве или уведомления об изменении параметров;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72">
        <w:r>
          <w:rPr>
            <w:color w:val="0000FF"/>
          </w:rPr>
          <w:t>пунктом 2.6.7 подраздела 2.6 раздела 2</w:t>
        </w:r>
      </w:hyperlink>
      <w:r>
        <w:t xml:space="preserve"> Административного регламента;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при отсутствии оснований, предусмотренных </w:t>
      </w:r>
      <w:hyperlink w:anchor="P19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регламента, регистрирует уведомления о планируемом строительстве или уведомления об изменении параметров в журнале регистрации заявлений.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при наличии оснований, предусмотренных пунктом 2.7.1 подраздела 2.7 раздела 2 Административного регламента, направляет заявителю почтовым отправлением либо по электронной почте </w:t>
      </w:r>
      <w:hyperlink w:anchor="P767">
        <w:r>
          <w:rPr>
            <w:color w:val="0000FF"/>
          </w:rPr>
          <w:t>решение</w:t>
        </w:r>
      </w:hyperlink>
      <w:r>
        <w:t xml:space="preserve"> об отказе в приеме документов по форме согласно приложению N 4 к Административному регламенту.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1 (один) рабочий день.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Критерии принятия решения: наличие (отсутствие) оснований, предусмотренных </w:t>
      </w:r>
      <w:hyperlink w:anchor="P19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зарегистрированное заявление либо отказ в приеме документов.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Способ фиксации результата выполненной административной процедуры в ЕПГУ, РПГУ, в журнале регистрации заявлений.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  <w:r>
        <w:t>3.3.2. Получение сведений посредством системы</w:t>
      </w:r>
    </w:p>
    <w:p w:rsidR="00D36636" w:rsidRDefault="00D36636">
      <w:pPr>
        <w:pStyle w:val="ConsPlusNormal"/>
        <w:jc w:val="center"/>
      </w:pPr>
      <w:r>
        <w:t>межведомственного электронного взаимодействия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ind w:firstLine="540"/>
        <w:jc w:val="both"/>
      </w:pPr>
      <w:r>
        <w:t>Основанием для начала исполнения административной процедуры является регистрация уведомления о планируемом строительстве или уведомления об изменении параметров.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устанавливает наличие (отсутствие) правоустанавливающих документов на земельный участок и объект капитального строительства (в случае реконструкции).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при отсутствии (отсутствие) правоустанавливающих документов на земельный участок и объект капитального строительства направляет межведомственные запросы: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в управление Федеральной службы государственной регистрации, кадастра и картографии по Белгородской области;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в ФГБУ "Федеральная кадастровая палата Федеральной службы государственной регистрации, кадастра и картографии по Белгородской области".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При отсутствии технической возможности использования системы межведомственного электронного взаимодействия межведомственное информационное взаимодействие может осуществляться почтовым отправлением, курьером или в электронном виде по телекоммуникационным каналам связи, в этом случае межведомственный запрос должен соответствовать требованиям </w:t>
      </w:r>
      <w:hyperlink r:id="rId16">
        <w:r>
          <w:rPr>
            <w:color w:val="0000FF"/>
          </w:rPr>
          <w:t>пункта 1 статьи 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Непредставление (несвоевременное представление)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3 (три) рабочих дня.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Критерием принятия решения является предоставление (непредставление) правоустанавливающих документов на земельный участок и объект капитального строительства по собственной инициативе.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Результатом исполнения административной процедуры - получение ответа на межведомственный запрос.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Способ фиксации результата административной процедуры на бумажном носителе в журнале регистрации межведомственных запросов.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  <w:r>
        <w:t>3.3.3. Рассмотрение документов и сведений, принятие решения</w:t>
      </w:r>
    </w:p>
    <w:p w:rsidR="00D36636" w:rsidRDefault="00D36636">
      <w:pPr>
        <w:pStyle w:val="ConsPlusNormal"/>
        <w:jc w:val="center"/>
      </w:pPr>
      <w:r>
        <w:t>о предоставлении муниципальной услуги и формирование</w:t>
      </w:r>
    </w:p>
    <w:p w:rsidR="00D36636" w:rsidRDefault="00D36636">
      <w:pPr>
        <w:pStyle w:val="ConsPlusNormal"/>
        <w:jc w:val="center"/>
      </w:pPr>
      <w:r>
        <w:t>результата предоставления услуги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ind w:firstLine="540"/>
        <w:jc w:val="both"/>
      </w:pPr>
      <w:r>
        <w:t>Основанием для начала осуществления административной процедуры является получение специалистом, уполномоченным на выполнение административной процедуры, зарегистрированного уведомления о планируемом строительстве или уведомления об изменении параметров и полученными ответами на межведомственный запрос.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При получении уведомления о планируемом строительстве или уведомления об изменении параметров и представленных документов специалист отдела архитектуры и градостроительства: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или указанных в уведомлении об изменении параметров изменяемых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</w:t>
      </w:r>
      <w:hyperlink r:id="rId17">
        <w:r>
          <w:rPr>
            <w:color w:val="0000FF"/>
          </w:rPr>
          <w:t>кодексом</w:t>
        </w:r>
      </w:hyperlink>
      <w:r>
        <w:t xml:space="preserve"> Российской Федерации, другими федеральными законами и действующим на дату поступления уведомления о планируемом строительстве,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проверяет наличие оснований, предусмотренных </w:t>
      </w:r>
      <w:hyperlink w:anchor="P208">
        <w:r>
          <w:rPr>
            <w:color w:val="0000FF"/>
          </w:rPr>
          <w:t>пунктом 2.8.2 подраздела 2.8 раздела 2</w:t>
        </w:r>
      </w:hyperlink>
      <w:r>
        <w:t xml:space="preserve"> Административного регламента;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в случае отсутствия оснований для отказа в предоставлении муниципальной услуги, должностное лицо подготавливает </w:t>
      </w:r>
      <w:hyperlink r:id="rId18">
        <w:r>
          <w:rPr>
            <w:color w:val="0000FF"/>
          </w:rPr>
          <w:t>уведомление</w:t>
        </w:r>
      </w:hyperlink>
      <w:r>
        <w:t xml:space="preserve"> о соответствии по форме, установленной Приказом Министерства строительства и жилищно-коммунального хозяйства Российской Федерации от 19 сентября 2018 года N 591/пр.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- в случае наличия оснований, указанных в пункте 2.8.2 подраздела 2.8 раздела 2 Административного регламента, должностное лицо осуществляет подготовку </w:t>
      </w:r>
      <w:hyperlink r:id="rId19">
        <w:r>
          <w:rPr>
            <w:color w:val="0000FF"/>
          </w:rPr>
          <w:t>уведомления</w:t>
        </w:r>
      </w:hyperlink>
      <w:r>
        <w:t xml:space="preserve"> о несоответствии по форме, установленной Приказом Министерства строительства и жилищно-коммунального хозяйства Российской Федерации от 19 сентября 2018 года N 591/пр.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3 (три) рабочих дня.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Критерием принятия решения наличие (отсутствие) оснований, предусмотренных </w:t>
      </w:r>
      <w:hyperlink w:anchor="P208">
        <w:r>
          <w:rPr>
            <w:color w:val="0000FF"/>
          </w:rPr>
          <w:t>пунктом 2.8.2 подраздела 2.8 раздела 2</w:t>
        </w:r>
      </w:hyperlink>
      <w:r>
        <w:t xml:space="preserve"> Административного регламента.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Результатом исполнения административной процедуры уведомление о соответствии или уведомление о несоответствии, подписанное начальником отдела.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Способ фиксации результата административной процедуры на бумажном носителе в журнале регистрации.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  <w:bookmarkStart w:id="21" w:name="P404"/>
      <w:bookmarkEnd w:id="21"/>
      <w:r>
        <w:t>3.3.4. Направление (выдача) результата предоставления услуги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ind w:firstLine="540"/>
        <w:jc w:val="both"/>
      </w:pPr>
      <w:r>
        <w:t>Основанием для начала осуществления административной процедуры является подписание уведомления о соответствии или уведомления о несоответствии.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 день подписания уведомления о соответствии или уведомления о несоответствии, специалист отдела архитектуры и градостроительства: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направляет результат муниципальной услуги почтовым отправлением (в случае если способом получения результата муниципальной услуги выбрано почтовое отправление);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направляет результат муниципальной услуги в виде электронного документа, заверенного электронной подписью на электронную почту, указанную заявителем (в случае если способом получения результата муниципальной услуги выбрана электронная почта);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с использованием ЕПГУ или РПГУ направляет заявителю результат муниципальной услуги, заверенный электронной подписью (в случае поступления запроса о предоставлении муниципальной услуги через ЕПГУ или РПГУ);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направляет результат муниципальной услуги в адрес МФЦ для выдачи заявителю (в случае если запрос о предоставлении муниципальной услуги подан заявителем через МФЦ и в качестве места получения результата предоставления муниципальной услуги заявителем выбран МФЦ).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Специалист МФЦ выдает результат муниципальной услуги после установления личности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Федерации. Выдача документа регистрируется в журнале регистрации.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- 1 (один) рабочий день.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Критерием принятия решения является способ получения результата муниципальной услуги, выбранный заявителем.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выданное уведомление о соответствии или уведомление о несоответствии.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Способ фиксации результата является внесение информации о результате услуги на бумажном носителе в журнале регистрации.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3.3. Вариант предоставления услуги "Получение дубликата</w:t>
      </w:r>
    </w:p>
    <w:p w:rsidR="00D36636" w:rsidRDefault="00D36636">
      <w:pPr>
        <w:pStyle w:val="ConsPlusTitle"/>
        <w:jc w:val="center"/>
      </w:pPr>
      <w:r>
        <w:t>уведомления о соответствии (уведомления о несоответствии)"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Основанием для начала исполнения административной процедуры является подача заявителем либо его представителем </w:t>
      </w:r>
      <w:hyperlink w:anchor="P574">
        <w:r>
          <w:rPr>
            <w:color w:val="0000FF"/>
          </w:rPr>
          <w:t>заявления</w:t>
        </w:r>
      </w:hyperlink>
      <w:r>
        <w:t xml:space="preserve"> о предоставлении дубликата уведомления о соответствии (уведомления о несоответствии) по форме согласно приложению N 2 к Административному регламенту: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лично в МФЦ;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лично в отдел архитектуры и градостроительства;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с использованием личного кабинета в ЕПГУ или РПГУ в электронной форме;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почтовым отправлением с уведомлением о получении.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Проверка документов и регистрация заявления осуществляется в соответствии с </w:t>
      </w:r>
      <w:hyperlink w:anchor="P336">
        <w:r>
          <w:rPr>
            <w:color w:val="0000FF"/>
          </w:rPr>
          <w:t>пунктом 3.3.1 подраздела 3.3 раздела 3</w:t>
        </w:r>
      </w:hyperlink>
      <w:r>
        <w:t xml:space="preserve"> Административного регламента.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приеме и регистрации заявления является наличие (отсутствие) оснований, предусмотренных </w:t>
      </w:r>
      <w:hyperlink w:anchor="P19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Решение о предоставлении (об отказе в предоставлении) муниципальной услуги принимается не позднее 3 (трех) рабочих дней с момента регистрации заявления в отделе архитектуры и градостроительства, ЕПГУ или РПГУ.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предоставлении (об отказе в предоставлении) муниципальной услуги является наличие (отсутствие оснований, предусмотренных </w:t>
      </w:r>
      <w:hyperlink w:anchor="P212">
        <w:r>
          <w:rPr>
            <w:color w:val="0000FF"/>
          </w:rPr>
          <w:t>пунктом 2.8.3 подраздела 2.8 раздела 2</w:t>
        </w:r>
      </w:hyperlink>
      <w:r>
        <w:t xml:space="preserve"> Административного регламента).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выдача (направление) заявителю дубликата уведомления о соответствии (уведомления о несоответствии) или решение об отказе в выдаче заявителю дубликата уведомления о соответствии (уведомления о несоответствии) по форме, указанной в приложении N 7 к Административному регламенту.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Способом фиксации результата административной процедуры является регистрация в СЭД (или в журнале регистрации) документа, являющегося результатом предоставления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Дубликат уведомления о соответствии (уведомления о несоответствии) выдается (направляется) заявителю в соответствии с пунктом 3.3.6 подраздела 3.3 раздела 3 Административного регламента не позднее 5 рабочих дней с момента регистрации заявления о предоставлении муниципальной услуги.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3.5. Вариант предоставления услуги "Получение уведомления</w:t>
      </w:r>
    </w:p>
    <w:p w:rsidR="00D36636" w:rsidRDefault="00D36636">
      <w:pPr>
        <w:pStyle w:val="ConsPlusTitle"/>
        <w:jc w:val="center"/>
      </w:pPr>
      <w:r>
        <w:t>о соответствии (уведомления о несоответствии)</w:t>
      </w:r>
    </w:p>
    <w:p w:rsidR="00D36636" w:rsidRDefault="00D36636">
      <w:pPr>
        <w:pStyle w:val="ConsPlusTitle"/>
        <w:jc w:val="center"/>
      </w:pPr>
      <w:r>
        <w:t>с исправлениями опечаток и (или) ошибок, допущенных</w:t>
      </w:r>
    </w:p>
    <w:p w:rsidR="00D36636" w:rsidRDefault="00D36636">
      <w:pPr>
        <w:pStyle w:val="ConsPlusTitle"/>
        <w:jc w:val="center"/>
      </w:pPr>
      <w:r>
        <w:t>при первичном оформлении такого уведомления"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Основанием для начала административной процедуры является поступление в отдел архитектуры и градостроительства </w:t>
      </w:r>
      <w:hyperlink w:anchor="P657">
        <w:r>
          <w:rPr>
            <w:color w:val="0000FF"/>
          </w:rPr>
          <w:t>заявления</w:t>
        </w:r>
      </w:hyperlink>
      <w:r>
        <w:t xml:space="preserve"> об исправлении опечаток и (или) ошибок в уведомлении о соответствии (уведомлении о несоответствии), допущенных при первичном оформлении такого уведомления по форме согласно приложению N 3 к Административному регламенту: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лично в МФЦ;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лично в отдел архитектуры и градостроительства;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с использованием личного кабинета в ЕПГУ или РПГУ в электронной форме;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почтовым отправлением с уведомлением о получении.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Проверка документов и регистрация заявления осуществляется в соответствии с </w:t>
      </w:r>
      <w:hyperlink w:anchor="P336">
        <w:r>
          <w:rPr>
            <w:color w:val="0000FF"/>
          </w:rPr>
          <w:t>пунктом 3.3.1 подраздела 3.3 раздела 3</w:t>
        </w:r>
      </w:hyperlink>
      <w:r>
        <w:t xml:space="preserve"> Административного регламента.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приеме и регистрации заявления является наличие (отсутствие оснований, предусмотренных </w:t>
      </w:r>
      <w:hyperlink w:anchor="P19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 рассматривает заявление и проводит проверку указанных в нем сведений в срок, не превышающий 2 рабочих дней с даты его регистрации.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предоставлении (об отказе в предоставлении) муниципальной услуги является наличие (отсутствие) оснований, предусмотренных </w:t>
      </w:r>
      <w:hyperlink w:anchor="P215">
        <w:r>
          <w:rPr>
            <w:color w:val="0000FF"/>
          </w:rPr>
          <w:t>пунктом 2.8.4 подраздела 2.8 раздела 2</w:t>
        </w:r>
      </w:hyperlink>
      <w:r>
        <w:t xml:space="preserve"> Административного регламента.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 случае выявления допущенных опечаток и (или) ошибок в уведомлении о соответствии (уведомлении о несоответствии) осуществляет их исправление в срок, не превышающий 3 рабочих дней с момента регистрации соответствующего заявления.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Об отсутствии опечаток и (или) ошибок в документе, являющемся результатом предоставления муниципальной услуги, письменно сообщает заявителю в срок, не превышающий 2 рабочих дней с момента регистрации соответствующего заявления по форме, указанной в </w:t>
      </w:r>
      <w:hyperlink w:anchor="P892">
        <w:r>
          <w:rPr>
            <w:color w:val="0000FF"/>
          </w:rPr>
          <w:t>приложении N 6</w:t>
        </w:r>
      </w:hyperlink>
      <w:r>
        <w:t xml:space="preserve"> к Административному регламенту.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выдача (направление) заявителю исправленного уведомления о соответствии (уведомления о несоответствии) взамен ранее направленного уведомления или решение об отказе в предоставлении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 xml:space="preserve">Исправленное уведомление о соответствии (уведомление о несоответствии) выдается (направляется) заявителю в соответствии с </w:t>
      </w:r>
      <w:hyperlink w:anchor="P404">
        <w:r>
          <w:rPr>
            <w:color w:val="0000FF"/>
          </w:rPr>
          <w:t>пунктом 3.3.4 подраздела 3.3 раздела 3</w:t>
        </w:r>
      </w:hyperlink>
      <w:r>
        <w:t xml:space="preserve"> Административного регламента не позднее 5 рабочих дней с момента регистрации заявления о предоставлении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Способом фиксации результата административной процедуры является регистрация в СЭД (или в журнале регистрации) документа, являющегося результатом предоставления муниципальной услуги.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1"/>
      </w:pPr>
      <w:r>
        <w:t>4. Формы контроля за предоставлением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4.1. Порядок осуществления текущего контроля за соблюдением</w:t>
      </w:r>
    </w:p>
    <w:p w:rsidR="00D36636" w:rsidRDefault="00D36636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D36636" w:rsidRDefault="00D36636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D36636" w:rsidRDefault="00D36636">
      <w:pPr>
        <w:pStyle w:val="ConsPlusTitle"/>
        <w:jc w:val="center"/>
      </w:pPr>
      <w:r>
        <w:t>актов, устанавливающих требования к предоставлению</w:t>
      </w:r>
    </w:p>
    <w:p w:rsidR="00D36636" w:rsidRDefault="00D36636">
      <w:pPr>
        <w:pStyle w:val="ConsPlusTitle"/>
        <w:jc w:val="center"/>
      </w:pPr>
      <w:r>
        <w:t>муниципальной услуги, а также принятием ими решений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4.1.1. Текущий контроль за предоставлением муниципальной услуги производится начальником отдела архитектуры и градостроительства.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4.1.2. Специалисты отдела архитектуры и градостроительства, ответственные за выполнение административных процедур (действий), несут персональную ответственность за соблюдение сроков и порядка приема документов на получение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4.1.3. Персональная ответственность специалистов отдела архитектуры и градостроительства закрепляется в их должностных инструкциях в соответствии с требованиями законодательства.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4.2. Порядок и периодичность осуществления плановых</w:t>
      </w:r>
    </w:p>
    <w:p w:rsidR="00D36636" w:rsidRDefault="00D36636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D36636" w:rsidRDefault="00D36636">
      <w:pPr>
        <w:pStyle w:val="ConsPlusTitle"/>
        <w:jc w:val="center"/>
      </w:pPr>
      <w:r>
        <w:t>муниципальной услуги, в том числе порядок и формы контроля</w:t>
      </w:r>
    </w:p>
    <w:p w:rsidR="00D36636" w:rsidRDefault="00D36636">
      <w:pPr>
        <w:pStyle w:val="ConsPlusTitle"/>
        <w:jc w:val="center"/>
      </w:pPr>
      <w:r>
        <w:t>за полнотой и качеством предоставления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4.2.1. Контроль полноты и качества предоставления муниципальной услуги осуществляется путем проведения проверок соблюдения и исполнения специалистами отдела архитектуры и градостроительства положений Административного регламента, иных нормативных правовых актов. Периодичность проведения проверок носит плановый характер и внеплановый характер: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плановые проверки - один раз в год;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внеплановые проверки - по конкретному обращению заявителей.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4.2.2.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4.3. Ответственность должностных лиц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4.3.1. По результатам проведенных проверок, в случае выявления нарушений соблюдения сотрудниками отдела архитектуры и градостроительства, ответственными за предоставление муниципальной услуги, положений Административного регламента виновные лица несут дисциплинарную ответственность в соответствии с действующим законодательством Российской Федерации.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4.3.2. Ответственные сотрудники отдела архитектуры и градостроительства, предоставляющие услугу, несут персональную ответственность за действия (бездействие) и за принимаемые решения, осуществляемые в ходе предоставления муниципальной услуги, в соответствии с действующим законодательством.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4.4. Требования к порядку и формам контроля</w:t>
      </w:r>
    </w:p>
    <w:p w:rsidR="00D36636" w:rsidRDefault="00D36636">
      <w:pPr>
        <w:pStyle w:val="ConsPlusTitle"/>
        <w:jc w:val="center"/>
      </w:pPr>
      <w:r>
        <w:t>за предоставлением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4.4.1. Контроль за предоставлением муниципальной услуги, его должностными лицами осуществляется со стороны граждан, их объединений и организаций путем направления обращений как в отдел архитектуры и градостроительства, так и путем обжалования действий (бездействий) и решений, осуществляемых (принятых) в ходе исполнения административных процедур, в вышестоящие органы местного самоуправления и судебные органы.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4.4.2. Данный вид контроля осуществляется посредством открытости деятельности управления, получения полной, актуальной и достоверной информации об административных процедурах и возможности досудебного рассмотрения жалоб в процессе предоставления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4.4.3. При проверке могут рассматриваться все вопросы, связанные с предоставлением муниципальной услуги. Проверка также может проводиться по конкретному обращению заявителя.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4.4.4. В целях предоставления муниципальной услуги в электронной форме Администрация обеспечивает заявителю возможность оценить качество выполнения в электронной форме каждой из административных процедур предоставления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4.4.5. Администрацией должна быть обеспечена возможность заявителю оценить на ЕПГУ и (или) РПГУ качество выполнения административной процедуры непосредственно после ее завершения в порядке, установленном пунктом 10 Правил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(далее - Правила оценки эффективности).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4.4.6. Для оценки качества выполнения в электронной форме административных процедур предоставления услуги должны использоваться критерии, установленные пунктом 4 Правил оценки эффективности, и иные критерии.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4.4.7. Оценка заявителем качества выполнения административной процедуры не может являться обязательным условием продолжения предоставления муниципальной услуги.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4.4.8. Полученные оценки качества выполнения административных процедур обобщаются и анализируются с использованием автоматизированной информационной системы "Информационно-аналитическая система мониторинга качества государственных услуг".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1"/>
      </w:pPr>
      <w:r>
        <w:t>5. Досудебный (внесудебный) порядок обжалования решений</w:t>
      </w:r>
    </w:p>
    <w:p w:rsidR="00D36636" w:rsidRDefault="00D36636">
      <w:pPr>
        <w:pStyle w:val="ConsPlusTitle"/>
        <w:jc w:val="center"/>
      </w:pPr>
      <w:r>
        <w:t>и действий (бездействия) органа, предоставляющего</w:t>
      </w:r>
    </w:p>
    <w:p w:rsidR="00D36636" w:rsidRDefault="00D36636">
      <w:pPr>
        <w:pStyle w:val="ConsPlusTitle"/>
        <w:jc w:val="center"/>
      </w:pPr>
      <w:r>
        <w:t>муниципальную услугу, а также его должностных лиц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Title"/>
        <w:jc w:val="center"/>
        <w:outlineLvl w:val="2"/>
      </w:pPr>
      <w:r>
        <w:t>5.1. Информация для заинтересованных лиц об их праве</w:t>
      </w:r>
    </w:p>
    <w:p w:rsidR="00D36636" w:rsidRDefault="00D36636">
      <w:pPr>
        <w:pStyle w:val="ConsPlusTitle"/>
        <w:jc w:val="center"/>
      </w:pPr>
      <w:r>
        <w:t>на досудебное (внесудебное) обжалование действий</w:t>
      </w:r>
    </w:p>
    <w:p w:rsidR="00D36636" w:rsidRDefault="00D36636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D36636" w:rsidRDefault="00D36636">
      <w:pPr>
        <w:pStyle w:val="ConsPlusTitle"/>
        <w:jc w:val="center"/>
      </w:pPr>
      <w:r>
        <w:t>в ходе предоставления муниципальной услуги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5.1.1. Заявитель имеет право на досудебное (внесудебное) обжалование действий (бездействия) и решений, принятых (осуществленных) в ходе предоставления муниципальной услуги (далее - жалоба).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Предметом досудебного (внесудебного) обжалования, в том числе, является: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нарушение срока регистрации запроса заявителя о предоставлении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нарушение срока предоставления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Федерации, нормативными правовыми актами Белгородской области, муниципальными правовыми актами для предоставления муниципальной услуги;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Белгородской области, муниципальными правовыми актами для предоставления муниципальной услуги, у заявителя;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Белгородской области, муниципальными правовыми актами;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Белгородской области, муниципальными правовыми актами;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8) нарушение порядка предоставления муниципальной услуги в части соблюдения сроков выполнения административных процедур, установленных Административным регламентом.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5.1.2. Основанием для начала процедуры досудебного (внесудебного) обжалования является обращение заявителя в письменной форме.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5.1.3. Заявитель имеет право на получение информации и документов, необходимых для обоснования и рассмотрения жалобы.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5.2. Органы местного самоуправления, организации</w:t>
      </w:r>
    </w:p>
    <w:p w:rsidR="00D36636" w:rsidRDefault="00D36636">
      <w:pPr>
        <w:pStyle w:val="ConsPlusTitle"/>
        <w:jc w:val="center"/>
      </w:pPr>
      <w:r>
        <w:t>и уполномоченные на рассмотрение жалобы лица, которым может</w:t>
      </w:r>
    </w:p>
    <w:p w:rsidR="00D36636" w:rsidRDefault="00D36636">
      <w:pPr>
        <w:pStyle w:val="ConsPlusTitle"/>
        <w:jc w:val="center"/>
      </w:pPr>
      <w:r>
        <w:t>быть направлена жалоба заявителя в досудебном</w:t>
      </w:r>
    </w:p>
    <w:p w:rsidR="00D36636" w:rsidRDefault="00D36636">
      <w:pPr>
        <w:pStyle w:val="ConsPlusTitle"/>
        <w:jc w:val="center"/>
      </w:pPr>
      <w:r>
        <w:t>(внесудебном) порядке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ind w:firstLine="540"/>
        <w:jc w:val="both"/>
      </w:pPr>
      <w:r>
        <w:t>5.2.1. Жалоба в письменной форме подается на бумажном носителе, в электронной форме: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- в отдел архитектуры и градостроительства на имя начальника отдела архитектуры и градостроительства;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Title"/>
        <w:jc w:val="center"/>
        <w:outlineLvl w:val="2"/>
      </w:pPr>
      <w:r>
        <w:t>5.3. Способы информирования заявителей</w:t>
      </w:r>
    </w:p>
    <w:p w:rsidR="00D36636" w:rsidRDefault="00D36636">
      <w:pPr>
        <w:pStyle w:val="ConsPlusTitle"/>
        <w:jc w:val="center"/>
      </w:pPr>
      <w:r>
        <w:t>о порядке подачи и рассмотрения жалобы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5.3.1. Жалоба может быть направлена по почте, подана через МФЦ, через официальный сайт, посредством использования системы досудебного обжалования, через ЕПГУ или РПГУ, а также может быть принята при личном приеме заявителя.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Жалоба должна содержать: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30 (тридцати) календарных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пяти рабочих дней со дня ее регистрации.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2) отказывает в удовлетворении жалобы.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  <w:outlineLvl w:val="1"/>
      </w:pPr>
      <w:r>
        <w:t>Приложение N 1</w:t>
      </w:r>
    </w:p>
    <w:p w:rsidR="00D36636" w:rsidRDefault="00D36636">
      <w:pPr>
        <w:pStyle w:val="ConsPlusNormal"/>
        <w:jc w:val="right"/>
      </w:pPr>
      <w:r>
        <w:t>к административному регламенту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Title"/>
        <w:jc w:val="center"/>
      </w:pPr>
      <w:bookmarkStart w:id="22" w:name="P548"/>
      <w:bookmarkEnd w:id="22"/>
      <w:r>
        <w:t>Перечень</w:t>
      </w:r>
    </w:p>
    <w:p w:rsidR="00D36636" w:rsidRDefault="00D36636">
      <w:pPr>
        <w:pStyle w:val="ConsPlusTitle"/>
        <w:jc w:val="center"/>
      </w:pPr>
      <w:r>
        <w:t>общих признаков, по которым</w:t>
      </w:r>
    </w:p>
    <w:p w:rsidR="00D36636" w:rsidRDefault="00D36636">
      <w:pPr>
        <w:pStyle w:val="ConsPlusTitle"/>
        <w:jc w:val="center"/>
      </w:pPr>
      <w:r>
        <w:t>объединяются категории заявителей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Title"/>
        <w:jc w:val="center"/>
        <w:outlineLvl w:val="2"/>
      </w:pPr>
      <w:r>
        <w:t>Перечень общих признаков, по которым объединяются</w:t>
      </w:r>
    </w:p>
    <w:p w:rsidR="00D36636" w:rsidRDefault="00D36636">
      <w:pPr>
        <w:pStyle w:val="ConsPlusTitle"/>
        <w:jc w:val="center"/>
      </w:pPr>
      <w:r>
        <w:t>категории заявителей: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ind w:firstLine="540"/>
        <w:jc w:val="both"/>
      </w:pPr>
      <w:r>
        <w:t>Физические и юридические лица, индивидуальные предприниматели, являющиеся правообладателями земельного участка, на котором планируется строительство, реконструкция индивидуального жилого дома или садового дома, расположенного в границах Ракитянского района;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Title"/>
        <w:jc w:val="center"/>
        <w:outlineLvl w:val="2"/>
      </w:pPr>
      <w:r>
        <w:t>Комбинации признаков заявителей, каждая из которых</w:t>
      </w:r>
    </w:p>
    <w:p w:rsidR="00D36636" w:rsidRDefault="00D36636">
      <w:pPr>
        <w:pStyle w:val="ConsPlusTitle"/>
        <w:jc w:val="center"/>
      </w:pPr>
      <w:r>
        <w:t>соответствует одному варианту предоставления</w:t>
      </w:r>
    </w:p>
    <w:p w:rsidR="00D36636" w:rsidRDefault="00D36636">
      <w:pPr>
        <w:pStyle w:val="ConsPlusTitle"/>
        <w:jc w:val="center"/>
      </w:pPr>
      <w:r>
        <w:t>муниципальной услуги: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ind w:firstLine="540"/>
        <w:jc w:val="both"/>
      </w:pPr>
      <w:r>
        <w:t>1. Физические и юридические лица, индивидуальные предприниматели, являющиеся правообладателями земельного участка, расположенного в границах Ракитянского района, обратившиеся за получением уведомления о соответствии;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2. Физические и юридические лица, индивидуальные предприниматели, являющиеся правообладателями земельного участка, расположенного в границах Ракитянского района, обратившиеся за исправлениями опечаток и (или) ошибок, допущенных при первичном уведомлении о соответствии (уведомления о несоответствии);</w:t>
      </w:r>
    </w:p>
    <w:p w:rsidR="00D36636" w:rsidRDefault="00D36636">
      <w:pPr>
        <w:pStyle w:val="ConsPlusNormal"/>
        <w:spacing w:before="220"/>
        <w:ind w:firstLine="540"/>
        <w:jc w:val="both"/>
      </w:pPr>
      <w:r>
        <w:t>3. Физические и юридические лица, индивидуальные предприниматели, являющиеся правообладателями земельного, расположенного в границах Ракитянского района, обратившиеся за получением дубликата уведомления о соответствии (уведомления о несоответствии);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  <w:outlineLvl w:val="1"/>
      </w:pPr>
      <w:r>
        <w:t>Приложение N 2</w:t>
      </w:r>
    </w:p>
    <w:p w:rsidR="00D36636" w:rsidRDefault="00D36636">
      <w:pPr>
        <w:pStyle w:val="ConsPlusNormal"/>
        <w:jc w:val="right"/>
      </w:pPr>
      <w:r>
        <w:t>к административному регламенту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</w:pPr>
      <w:r>
        <w:t>ФОРМА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  <w:bookmarkStart w:id="23" w:name="P574"/>
      <w:bookmarkEnd w:id="23"/>
      <w:r>
        <w:t>ЗАЯВЛЕНИЕ</w:t>
      </w:r>
    </w:p>
    <w:p w:rsidR="00D36636" w:rsidRDefault="00D36636">
      <w:pPr>
        <w:pStyle w:val="ConsPlusNormal"/>
        <w:jc w:val="center"/>
      </w:pPr>
      <w:r>
        <w:t>о выдаче дубликата уведомления о соответствии</w:t>
      </w:r>
    </w:p>
    <w:p w:rsidR="00D36636" w:rsidRDefault="00D36636">
      <w:pPr>
        <w:pStyle w:val="ConsPlusNormal"/>
        <w:jc w:val="center"/>
      </w:pPr>
      <w:r>
        <w:t>(несоответствии) указанных в уведомлении о планируемых</w:t>
      </w:r>
    </w:p>
    <w:p w:rsidR="00D36636" w:rsidRDefault="00D36636">
      <w:pPr>
        <w:pStyle w:val="ConsPlusNormal"/>
        <w:jc w:val="center"/>
      </w:pPr>
      <w:r>
        <w:t>строительстве или реконструкции объекта индивидуального</w:t>
      </w:r>
    </w:p>
    <w:p w:rsidR="00D36636" w:rsidRDefault="00D36636">
      <w:pPr>
        <w:pStyle w:val="ConsPlusNormal"/>
        <w:jc w:val="center"/>
      </w:pPr>
      <w:r>
        <w:t>жилищного строительства или садового дома параметров объекта</w:t>
      </w:r>
    </w:p>
    <w:p w:rsidR="00D36636" w:rsidRDefault="00D36636">
      <w:pPr>
        <w:pStyle w:val="ConsPlusNormal"/>
        <w:jc w:val="center"/>
      </w:pPr>
      <w:r>
        <w:t>индивидуального жилищного строительства или садового дома</w:t>
      </w:r>
    </w:p>
    <w:p w:rsidR="00D36636" w:rsidRDefault="00D36636">
      <w:pPr>
        <w:pStyle w:val="ConsPlusNormal"/>
        <w:jc w:val="center"/>
      </w:pPr>
      <w:r>
        <w:t>установленным параметрам и допустимости размещения объекта</w:t>
      </w:r>
    </w:p>
    <w:p w:rsidR="00D36636" w:rsidRDefault="00D36636">
      <w:pPr>
        <w:pStyle w:val="ConsPlusNormal"/>
        <w:jc w:val="center"/>
      </w:pPr>
      <w:r>
        <w:t>индивидуального жилищного строительства или садового дома</w:t>
      </w:r>
    </w:p>
    <w:p w:rsidR="00D36636" w:rsidRDefault="00D36636">
      <w:pPr>
        <w:pStyle w:val="ConsPlusNormal"/>
        <w:jc w:val="center"/>
      </w:pPr>
      <w:r>
        <w:t>на земельном участке (далее - уведомление)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right"/>
      </w:pPr>
      <w:r>
        <w:t>"___" __________ 20___ г.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(наименование органа местного самоуправления)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  <w:r>
        <w:t>1. Сведения о заявителе</w:t>
      </w:r>
    </w:p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4"/>
        <w:gridCol w:w="3920"/>
        <w:gridCol w:w="4309"/>
      </w:tblGrid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</w:tbl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  <w:r>
        <w:t>2. Сведения о выданном уведомлении</w:t>
      </w:r>
    </w:p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3842"/>
        <w:gridCol w:w="2380"/>
        <w:gridCol w:w="2211"/>
      </w:tblGrid>
      <w:tr w:rsidR="00D36636">
        <w:tc>
          <w:tcPr>
            <w:tcW w:w="624" w:type="dxa"/>
          </w:tcPr>
          <w:p w:rsidR="00D36636" w:rsidRDefault="00D3663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42" w:type="dxa"/>
          </w:tcPr>
          <w:p w:rsidR="00D36636" w:rsidRDefault="00D36636">
            <w:pPr>
              <w:pStyle w:val="ConsPlusNormal"/>
              <w:jc w:val="center"/>
            </w:pPr>
            <w:r>
              <w:t>Орган, выдавший уведомление</w:t>
            </w:r>
          </w:p>
        </w:tc>
        <w:tc>
          <w:tcPr>
            <w:tcW w:w="2380" w:type="dxa"/>
          </w:tcPr>
          <w:p w:rsidR="00D36636" w:rsidRDefault="00D36636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211" w:type="dxa"/>
          </w:tcPr>
          <w:p w:rsidR="00D36636" w:rsidRDefault="00D36636">
            <w:pPr>
              <w:pStyle w:val="ConsPlusNormal"/>
              <w:jc w:val="center"/>
            </w:pPr>
            <w:r>
              <w:t>Дата документа</w:t>
            </w:r>
          </w:p>
        </w:tc>
      </w:tr>
      <w:tr w:rsidR="00D36636">
        <w:tc>
          <w:tcPr>
            <w:tcW w:w="624" w:type="dxa"/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3842" w:type="dxa"/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2380" w:type="dxa"/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2211" w:type="dxa"/>
          </w:tcPr>
          <w:p w:rsidR="00D36636" w:rsidRDefault="00D36636">
            <w:pPr>
              <w:pStyle w:val="ConsPlusNormal"/>
              <w:jc w:val="both"/>
            </w:pPr>
          </w:p>
        </w:tc>
      </w:tr>
    </w:tbl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</w:pPr>
      <w:r>
        <w:t>Прошу выдать дубликат уведомления.</w:t>
      </w:r>
    </w:p>
    <w:p w:rsidR="00D36636" w:rsidRDefault="00D36636">
      <w:pPr>
        <w:pStyle w:val="ConsPlusNormal"/>
        <w:spacing w:before="220"/>
      </w:pPr>
      <w:r>
        <w:t>Приложение: ________________________________________________</w:t>
      </w:r>
    </w:p>
    <w:p w:rsidR="00D36636" w:rsidRDefault="00D36636">
      <w:pPr>
        <w:pStyle w:val="ConsPlusNormal"/>
        <w:spacing w:before="220"/>
      </w:pPr>
      <w:r>
        <w:t>Номер телефона и адрес электронной почты для связи: ________</w:t>
      </w:r>
    </w:p>
    <w:p w:rsidR="00D36636" w:rsidRDefault="00D36636">
      <w:pPr>
        <w:pStyle w:val="ConsPlusNormal"/>
        <w:spacing w:before="220"/>
      </w:pPr>
      <w:r>
        <w:t>Результат рассмотрения настоящего заявления прошу:</w:t>
      </w:r>
    </w:p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50"/>
        <w:gridCol w:w="992"/>
      </w:tblGrid>
      <w:tr w:rsidR="00D36636">
        <w:tc>
          <w:tcPr>
            <w:tcW w:w="8050" w:type="dxa"/>
          </w:tcPr>
          <w:p w:rsidR="00D36636" w:rsidRDefault="00D36636">
            <w:pPr>
              <w:pStyle w:val="ConsPlusNormal"/>
            </w:pPr>
            <w: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992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8050" w:type="dxa"/>
          </w:tcPr>
          <w:p w:rsidR="00D36636" w:rsidRDefault="00D36636">
            <w:pPr>
              <w:pStyle w:val="ConsPlusNormal"/>
            </w:pPr>
            <w: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 ____________________________________________________________</w:t>
            </w:r>
          </w:p>
        </w:tc>
        <w:tc>
          <w:tcPr>
            <w:tcW w:w="992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8050" w:type="dxa"/>
          </w:tcPr>
          <w:p w:rsidR="00D36636" w:rsidRDefault="00D36636">
            <w:pPr>
              <w:pStyle w:val="ConsPlusNormal"/>
            </w:pPr>
            <w:r>
              <w:t>направить на бумажном носителе на почтовый адрес:</w:t>
            </w:r>
          </w:p>
          <w:p w:rsidR="00D36636" w:rsidRDefault="00D36636">
            <w:pPr>
              <w:pStyle w:val="ConsPlusNormal"/>
            </w:pPr>
            <w:r>
              <w:t>____________________________________________________________</w:t>
            </w:r>
          </w:p>
        </w:tc>
        <w:tc>
          <w:tcPr>
            <w:tcW w:w="992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9042" w:type="dxa"/>
            <w:gridSpan w:val="2"/>
          </w:tcPr>
          <w:p w:rsidR="00D36636" w:rsidRDefault="00D36636">
            <w:pPr>
              <w:pStyle w:val="ConsPlusNormal"/>
              <w:jc w:val="center"/>
            </w:pPr>
            <w:r>
              <w:t>Указывается один из перечисленных способов</w:t>
            </w:r>
          </w:p>
        </w:tc>
      </w:tr>
    </w:tbl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88"/>
        <w:gridCol w:w="1133"/>
        <w:gridCol w:w="4592"/>
      </w:tblGrid>
      <w:tr w:rsidR="00D36636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both"/>
            </w:pPr>
            <w:r>
              <w:t>______________</w:t>
            </w:r>
          </w:p>
          <w:p w:rsidR="00D36636" w:rsidRDefault="00D36636">
            <w:pPr>
              <w:pStyle w:val="ConsPlusNormal"/>
              <w:ind w:firstLine="283"/>
              <w:jc w:val="both"/>
            </w:pPr>
            <w:r>
              <w:t>(подпись)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  <w:r>
              <w:t>_________________________________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  <w:outlineLvl w:val="1"/>
      </w:pPr>
      <w:r>
        <w:t>Приложение N 3</w:t>
      </w:r>
    </w:p>
    <w:p w:rsidR="00D36636" w:rsidRDefault="00D36636">
      <w:pPr>
        <w:pStyle w:val="ConsPlusNormal"/>
        <w:jc w:val="right"/>
      </w:pPr>
      <w:r>
        <w:t>к административному регламенту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</w:pPr>
      <w:r>
        <w:t>ФОРМА</w:t>
      </w: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center"/>
      </w:pPr>
      <w:bookmarkStart w:id="24" w:name="P657"/>
      <w:bookmarkEnd w:id="24"/>
      <w:r>
        <w:t>ЗАЯВЛЕНИЕ</w:t>
      </w:r>
    </w:p>
    <w:p w:rsidR="00D36636" w:rsidRDefault="00D36636">
      <w:pPr>
        <w:pStyle w:val="ConsPlusNormal"/>
        <w:jc w:val="center"/>
      </w:pPr>
      <w:r>
        <w:t>об исправлении допущенных опечаток и ошибок в уведомлении</w:t>
      </w:r>
    </w:p>
    <w:p w:rsidR="00D36636" w:rsidRDefault="00D36636">
      <w:pPr>
        <w:pStyle w:val="ConsPlusNormal"/>
        <w:jc w:val="center"/>
      </w:pPr>
      <w:r>
        <w:t>о соответствии (несоответствии) указанных в уведомлении</w:t>
      </w:r>
    </w:p>
    <w:p w:rsidR="00D36636" w:rsidRDefault="00D36636">
      <w:pPr>
        <w:pStyle w:val="ConsPlusNormal"/>
        <w:jc w:val="center"/>
      </w:pPr>
      <w:r>
        <w:t>о планируемых строительстве или реконструкции объекта</w:t>
      </w:r>
    </w:p>
    <w:p w:rsidR="00D36636" w:rsidRDefault="00D36636">
      <w:pPr>
        <w:pStyle w:val="ConsPlusNormal"/>
        <w:jc w:val="center"/>
      </w:pPr>
      <w:r>
        <w:t>индивидуального жилищного строительства или садового дома</w:t>
      </w:r>
    </w:p>
    <w:p w:rsidR="00D36636" w:rsidRDefault="00D36636">
      <w:pPr>
        <w:pStyle w:val="ConsPlusNormal"/>
        <w:jc w:val="center"/>
      </w:pPr>
      <w:r>
        <w:t>параметров объекта индивидуального жилищного строительства</w:t>
      </w:r>
    </w:p>
    <w:p w:rsidR="00D36636" w:rsidRDefault="00D36636">
      <w:pPr>
        <w:pStyle w:val="ConsPlusNormal"/>
        <w:jc w:val="center"/>
      </w:pPr>
      <w:r>
        <w:t>или садового дома установленным параметрам и допустимости</w:t>
      </w:r>
    </w:p>
    <w:p w:rsidR="00D36636" w:rsidRDefault="00D36636">
      <w:pPr>
        <w:pStyle w:val="ConsPlusNormal"/>
        <w:jc w:val="center"/>
      </w:pPr>
      <w:r>
        <w:t>размещения объекта индивидуального жилищного строительства</w:t>
      </w:r>
    </w:p>
    <w:p w:rsidR="00D36636" w:rsidRDefault="00D36636">
      <w:pPr>
        <w:pStyle w:val="ConsPlusNormal"/>
        <w:jc w:val="center"/>
      </w:pPr>
      <w:r>
        <w:t>или садового дома на земельном участке (далее - уведомление)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right"/>
      </w:pPr>
      <w:r>
        <w:t>"___" ____________ 20___ г.</w:t>
      </w:r>
    </w:p>
    <w:p w:rsidR="00D36636" w:rsidRDefault="00D36636">
      <w:pPr>
        <w:pStyle w:val="ConsPlusNormal"/>
      </w:pP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(наименование органа местного самоуправления)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  <w:r>
        <w:t>1. Сведения о заявителе</w:t>
      </w:r>
    </w:p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4"/>
        <w:gridCol w:w="3920"/>
        <w:gridCol w:w="4309"/>
      </w:tblGrid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794" w:type="dxa"/>
          </w:tcPr>
          <w:p w:rsidR="00D36636" w:rsidRDefault="00D36636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3920" w:type="dxa"/>
          </w:tcPr>
          <w:p w:rsidR="00D36636" w:rsidRDefault="00D36636">
            <w:pPr>
              <w:pStyle w:val="ConsPlusNormal"/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4309" w:type="dxa"/>
          </w:tcPr>
          <w:p w:rsidR="00D36636" w:rsidRDefault="00D36636">
            <w:pPr>
              <w:pStyle w:val="ConsPlusNormal"/>
              <w:jc w:val="both"/>
            </w:pPr>
          </w:p>
        </w:tc>
      </w:tr>
    </w:tbl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  <w:r>
        <w:t>2. Сведения о выданном уведомлении,</w:t>
      </w:r>
    </w:p>
    <w:p w:rsidR="00D36636" w:rsidRDefault="00D36636">
      <w:pPr>
        <w:pStyle w:val="ConsPlusNormal"/>
        <w:jc w:val="center"/>
      </w:pPr>
      <w:r>
        <w:t>содержащем опечатку/ошибку</w:t>
      </w:r>
    </w:p>
    <w:p w:rsidR="00D36636" w:rsidRDefault="00D3663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3842"/>
        <w:gridCol w:w="2380"/>
        <w:gridCol w:w="2211"/>
      </w:tblGrid>
      <w:tr w:rsidR="00D36636">
        <w:tc>
          <w:tcPr>
            <w:tcW w:w="624" w:type="dxa"/>
          </w:tcPr>
          <w:p w:rsidR="00D36636" w:rsidRDefault="00D3663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42" w:type="dxa"/>
          </w:tcPr>
          <w:p w:rsidR="00D36636" w:rsidRDefault="00D36636">
            <w:pPr>
              <w:pStyle w:val="ConsPlusNormal"/>
              <w:jc w:val="center"/>
            </w:pPr>
            <w:r>
              <w:t>Орган, выдавший уведомление</w:t>
            </w:r>
          </w:p>
        </w:tc>
        <w:tc>
          <w:tcPr>
            <w:tcW w:w="2380" w:type="dxa"/>
          </w:tcPr>
          <w:p w:rsidR="00D36636" w:rsidRDefault="00D36636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211" w:type="dxa"/>
          </w:tcPr>
          <w:p w:rsidR="00D36636" w:rsidRDefault="00D36636">
            <w:pPr>
              <w:pStyle w:val="ConsPlusNormal"/>
              <w:jc w:val="center"/>
            </w:pPr>
            <w:r>
              <w:t>Дата документа</w:t>
            </w:r>
          </w:p>
        </w:tc>
      </w:tr>
      <w:tr w:rsidR="00D36636">
        <w:tc>
          <w:tcPr>
            <w:tcW w:w="624" w:type="dxa"/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3842" w:type="dxa"/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2380" w:type="dxa"/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2211" w:type="dxa"/>
          </w:tcPr>
          <w:p w:rsidR="00D36636" w:rsidRDefault="00D36636">
            <w:pPr>
              <w:pStyle w:val="ConsPlusNormal"/>
              <w:jc w:val="both"/>
            </w:pPr>
          </w:p>
        </w:tc>
      </w:tr>
    </w:tbl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  <w:r>
        <w:t>3. Обоснование для внесения исправлений в уведомление</w:t>
      </w:r>
    </w:p>
    <w:p w:rsidR="00D36636" w:rsidRDefault="00D3663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211"/>
        <w:gridCol w:w="2380"/>
        <w:gridCol w:w="3742"/>
      </w:tblGrid>
      <w:tr w:rsidR="00D36636">
        <w:tc>
          <w:tcPr>
            <w:tcW w:w="624" w:type="dxa"/>
          </w:tcPr>
          <w:p w:rsidR="00D36636" w:rsidRDefault="00D3663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11" w:type="dxa"/>
          </w:tcPr>
          <w:p w:rsidR="00D36636" w:rsidRDefault="00D36636">
            <w:pPr>
              <w:pStyle w:val="ConsPlusNormal"/>
              <w:jc w:val="center"/>
            </w:pPr>
            <w:r>
              <w:t>Данные (сведения), указанные в уведомлении</w:t>
            </w:r>
          </w:p>
        </w:tc>
        <w:tc>
          <w:tcPr>
            <w:tcW w:w="2380" w:type="dxa"/>
          </w:tcPr>
          <w:p w:rsidR="00D36636" w:rsidRDefault="00D36636">
            <w:pPr>
              <w:pStyle w:val="ConsPlusNormal"/>
              <w:jc w:val="center"/>
            </w:pPr>
            <w:r>
              <w:t>Данные (сведения), которые необходимо указать в уведомлении</w:t>
            </w:r>
          </w:p>
        </w:tc>
        <w:tc>
          <w:tcPr>
            <w:tcW w:w="3742" w:type="dxa"/>
          </w:tcPr>
          <w:p w:rsidR="00D36636" w:rsidRDefault="00D36636">
            <w:pPr>
              <w:pStyle w:val="ConsPlusNormal"/>
              <w:jc w:val="center"/>
            </w:pPr>
            <w:r>
              <w:t>Обоснование с указанием реквизита(-ов) документа(-ов), документации, на основании которых принималось решение о выдаче уведомления</w:t>
            </w:r>
          </w:p>
        </w:tc>
      </w:tr>
      <w:tr w:rsidR="00D36636">
        <w:tc>
          <w:tcPr>
            <w:tcW w:w="624" w:type="dxa"/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2211" w:type="dxa"/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2380" w:type="dxa"/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3742" w:type="dxa"/>
          </w:tcPr>
          <w:p w:rsidR="00D36636" w:rsidRDefault="00D36636">
            <w:pPr>
              <w:pStyle w:val="ConsPlusNormal"/>
              <w:jc w:val="both"/>
            </w:pPr>
          </w:p>
        </w:tc>
      </w:tr>
    </w:tbl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</w:pPr>
      <w:r>
        <w:t>Прошу внести исправления в уведомление, содержащее опечатку/ошибку.</w:t>
      </w:r>
    </w:p>
    <w:p w:rsidR="00D36636" w:rsidRDefault="00D36636">
      <w:pPr>
        <w:pStyle w:val="ConsPlusNormal"/>
        <w:spacing w:before="220"/>
      </w:pPr>
      <w:r>
        <w:t>Приложение: ________________________________________________</w:t>
      </w:r>
    </w:p>
    <w:p w:rsidR="00D36636" w:rsidRDefault="00D36636">
      <w:pPr>
        <w:pStyle w:val="ConsPlusNormal"/>
        <w:spacing w:before="220"/>
      </w:pPr>
      <w:r>
        <w:t>Номер телефона и адрес электронной почты для связи: ________</w:t>
      </w:r>
    </w:p>
    <w:p w:rsidR="00D36636" w:rsidRDefault="00D36636">
      <w:pPr>
        <w:pStyle w:val="ConsPlusNormal"/>
        <w:spacing w:before="220"/>
      </w:pPr>
      <w:r>
        <w:t>Результат рассмотрения настоящего заявления прошу:</w:t>
      </w:r>
    </w:p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50"/>
        <w:gridCol w:w="992"/>
      </w:tblGrid>
      <w:tr w:rsidR="00D36636">
        <w:tc>
          <w:tcPr>
            <w:tcW w:w="8050" w:type="dxa"/>
          </w:tcPr>
          <w:p w:rsidR="00D36636" w:rsidRDefault="00D36636">
            <w:pPr>
              <w:pStyle w:val="ConsPlusNormal"/>
              <w:jc w:val="both"/>
            </w:pPr>
            <w: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992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8050" w:type="dxa"/>
          </w:tcPr>
          <w:p w:rsidR="00D36636" w:rsidRDefault="00D36636">
            <w:pPr>
              <w:pStyle w:val="ConsPlusNormal"/>
              <w:jc w:val="both"/>
            </w:pPr>
            <w: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</w:p>
          <w:p w:rsidR="00D36636" w:rsidRDefault="00D36636">
            <w:pPr>
              <w:pStyle w:val="ConsPlusNormal"/>
              <w:jc w:val="both"/>
            </w:pPr>
            <w:r>
              <w:t>____________________________________________________________</w:t>
            </w:r>
          </w:p>
        </w:tc>
        <w:tc>
          <w:tcPr>
            <w:tcW w:w="992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8050" w:type="dxa"/>
          </w:tcPr>
          <w:p w:rsidR="00D36636" w:rsidRDefault="00D36636">
            <w:pPr>
              <w:pStyle w:val="ConsPlusNormal"/>
            </w:pPr>
            <w:r>
              <w:t>направить на бумажном носителе на почтовый адрес:</w:t>
            </w:r>
          </w:p>
          <w:p w:rsidR="00D36636" w:rsidRDefault="00D36636">
            <w:pPr>
              <w:pStyle w:val="ConsPlusNormal"/>
            </w:pPr>
            <w:r>
              <w:t>____________________________________________________________</w:t>
            </w:r>
          </w:p>
        </w:tc>
        <w:tc>
          <w:tcPr>
            <w:tcW w:w="992" w:type="dxa"/>
          </w:tcPr>
          <w:p w:rsidR="00D36636" w:rsidRDefault="00D36636">
            <w:pPr>
              <w:pStyle w:val="ConsPlusNormal"/>
              <w:jc w:val="both"/>
            </w:pPr>
          </w:p>
        </w:tc>
      </w:tr>
      <w:tr w:rsidR="00D36636">
        <w:tc>
          <w:tcPr>
            <w:tcW w:w="9042" w:type="dxa"/>
            <w:gridSpan w:val="2"/>
          </w:tcPr>
          <w:p w:rsidR="00D36636" w:rsidRDefault="00D36636">
            <w:pPr>
              <w:pStyle w:val="ConsPlusNormal"/>
              <w:jc w:val="center"/>
            </w:pPr>
            <w:r>
              <w:t>Указывается один из перечисленных способов</w:t>
            </w:r>
          </w:p>
        </w:tc>
      </w:tr>
    </w:tbl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88"/>
        <w:gridCol w:w="1133"/>
        <w:gridCol w:w="4592"/>
      </w:tblGrid>
      <w:tr w:rsidR="00D36636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both"/>
            </w:pPr>
            <w:r>
              <w:t>______________</w:t>
            </w:r>
          </w:p>
          <w:p w:rsidR="00D36636" w:rsidRDefault="00D36636">
            <w:pPr>
              <w:pStyle w:val="ConsPlusNormal"/>
              <w:ind w:firstLine="283"/>
              <w:jc w:val="both"/>
            </w:pPr>
            <w:r>
              <w:t>(подпись)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both"/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  <w:r>
              <w:t>_________________________________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  <w:outlineLvl w:val="1"/>
      </w:pPr>
      <w:r>
        <w:t>Приложение N 4</w:t>
      </w:r>
    </w:p>
    <w:p w:rsidR="00D36636" w:rsidRDefault="00D36636">
      <w:pPr>
        <w:pStyle w:val="ConsPlusNormal"/>
        <w:jc w:val="right"/>
      </w:pPr>
      <w:r>
        <w:t>к административному регламенту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</w:pPr>
      <w:r>
        <w:t>ФОРМА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(наименование органа местного самоуправления)</w:t>
      </w: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right"/>
      </w:pPr>
      <w:r>
        <w:t>Кому:___________________________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Контактные данные: 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Представитель: _________________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Контактные данные представителя: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center"/>
      </w:pPr>
      <w:bookmarkStart w:id="25" w:name="P767"/>
      <w:bookmarkEnd w:id="25"/>
      <w:r>
        <w:t>РЕШЕНИЕ</w:t>
      </w:r>
    </w:p>
    <w:p w:rsidR="00D36636" w:rsidRDefault="00D36636">
      <w:pPr>
        <w:pStyle w:val="ConsPlusNormal"/>
        <w:jc w:val="center"/>
      </w:pPr>
      <w:r>
        <w:t>об отказе в приеме документов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both"/>
      </w:pPr>
      <w:r>
        <w:t>В приеме документов для предоставления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 Вам отказано по следующим основаниям:</w:t>
      </w:r>
    </w:p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40"/>
        <w:gridCol w:w="4414"/>
        <w:gridCol w:w="3061"/>
      </w:tblGrid>
      <w:tr w:rsidR="00D36636">
        <w:tc>
          <w:tcPr>
            <w:tcW w:w="1540" w:type="dxa"/>
          </w:tcPr>
          <w:p w:rsidR="00D36636" w:rsidRDefault="00D36636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414" w:type="dxa"/>
          </w:tcPr>
          <w:p w:rsidR="00D36636" w:rsidRDefault="00D36636">
            <w:pPr>
              <w:pStyle w:val="ConsPlusNormal"/>
              <w:jc w:val="center"/>
            </w:pPr>
            <w: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061" w:type="dxa"/>
          </w:tcPr>
          <w:p w:rsidR="00D36636" w:rsidRDefault="00D36636">
            <w:pPr>
              <w:pStyle w:val="ConsPlusNormal"/>
              <w:jc w:val="center"/>
            </w:pPr>
            <w:r>
              <w:t>Разъяснение причин отказа в приеме документов</w:t>
            </w:r>
          </w:p>
        </w:tc>
      </w:tr>
      <w:tr w:rsidR="00D36636">
        <w:tc>
          <w:tcPr>
            <w:tcW w:w="1540" w:type="dxa"/>
          </w:tcPr>
          <w:p w:rsidR="00D36636" w:rsidRDefault="00D36636">
            <w:pPr>
              <w:pStyle w:val="ConsPlusNormal"/>
            </w:pPr>
            <w:hyperlink w:anchor="P194">
              <w:r>
                <w:rPr>
                  <w:color w:val="0000FF"/>
                </w:rPr>
                <w:t>подпункт "а" пункта 2.7.1</w:t>
              </w:r>
            </w:hyperlink>
          </w:p>
        </w:tc>
        <w:tc>
          <w:tcPr>
            <w:tcW w:w="4414" w:type="dxa"/>
          </w:tcPr>
          <w:p w:rsidR="00D36636" w:rsidRDefault="00D36636">
            <w:pPr>
              <w:pStyle w:val="ConsPlusNormal"/>
            </w:pPr>
            <w:r>
              <w:t>запрос о предоставлении услуги представлен в орган местного самоуправления, в полномочия которого не входит предоставление услуги</w:t>
            </w:r>
          </w:p>
        </w:tc>
        <w:tc>
          <w:tcPr>
            <w:tcW w:w="3061" w:type="dxa"/>
          </w:tcPr>
          <w:p w:rsidR="00D36636" w:rsidRDefault="00D36636">
            <w:pPr>
              <w:pStyle w:val="ConsPlusNormal"/>
            </w:pPr>
            <w:r>
              <w:t>Указывается, какое ведомство предоставляет услугу, информация о его местонахождении</w:t>
            </w:r>
          </w:p>
        </w:tc>
      </w:tr>
      <w:tr w:rsidR="00D36636">
        <w:tc>
          <w:tcPr>
            <w:tcW w:w="1540" w:type="dxa"/>
          </w:tcPr>
          <w:p w:rsidR="00D36636" w:rsidRDefault="00D36636">
            <w:pPr>
              <w:pStyle w:val="ConsPlusNormal"/>
            </w:pPr>
            <w:hyperlink w:anchor="P195">
              <w:r>
                <w:rPr>
                  <w:color w:val="0000FF"/>
                </w:rPr>
                <w:t>подпункт "б" пункта 2.7.1</w:t>
              </w:r>
            </w:hyperlink>
          </w:p>
        </w:tc>
        <w:tc>
          <w:tcPr>
            <w:tcW w:w="4414" w:type="dxa"/>
          </w:tcPr>
          <w:p w:rsidR="00D36636" w:rsidRDefault="00D36636">
            <w:pPr>
              <w:pStyle w:val="ConsPlusNormal"/>
            </w:pPr>
            <w: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3061" w:type="dxa"/>
          </w:tcPr>
          <w:p w:rsidR="00D36636" w:rsidRDefault="00D36636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D36636">
        <w:tc>
          <w:tcPr>
            <w:tcW w:w="1540" w:type="dxa"/>
          </w:tcPr>
          <w:p w:rsidR="00D36636" w:rsidRDefault="00D36636">
            <w:pPr>
              <w:pStyle w:val="ConsPlusNormal"/>
            </w:pPr>
            <w:hyperlink w:anchor="P196">
              <w:r>
                <w:rPr>
                  <w:color w:val="0000FF"/>
                </w:rPr>
                <w:t>подпункт "в" пункта 2.7.1</w:t>
              </w:r>
            </w:hyperlink>
          </w:p>
        </w:tc>
        <w:tc>
          <w:tcPr>
            <w:tcW w:w="4414" w:type="dxa"/>
          </w:tcPr>
          <w:p w:rsidR="00D36636" w:rsidRDefault="00D36636">
            <w:pPr>
              <w:pStyle w:val="ConsPlusNormal"/>
            </w:pPr>
            <w:r>
              <w:t>представление неполного комплекта документов</w:t>
            </w:r>
          </w:p>
        </w:tc>
        <w:tc>
          <w:tcPr>
            <w:tcW w:w="3061" w:type="dxa"/>
          </w:tcPr>
          <w:p w:rsidR="00D36636" w:rsidRDefault="00D36636">
            <w:pPr>
              <w:pStyle w:val="ConsPlusNormal"/>
            </w:pPr>
            <w:r>
              <w:t>Указывается исчерпывающий перечень документов, не представленных заявителем</w:t>
            </w:r>
          </w:p>
        </w:tc>
      </w:tr>
      <w:tr w:rsidR="00D36636">
        <w:tc>
          <w:tcPr>
            <w:tcW w:w="1540" w:type="dxa"/>
          </w:tcPr>
          <w:p w:rsidR="00D36636" w:rsidRDefault="00D36636">
            <w:pPr>
              <w:pStyle w:val="ConsPlusNormal"/>
            </w:pPr>
            <w:hyperlink w:anchor="P197">
              <w:r>
                <w:rPr>
                  <w:color w:val="0000FF"/>
                </w:rPr>
                <w:t>подпункт "г" пункта 2.7.1</w:t>
              </w:r>
            </w:hyperlink>
          </w:p>
        </w:tc>
        <w:tc>
          <w:tcPr>
            <w:tcW w:w="4414" w:type="dxa"/>
          </w:tcPr>
          <w:p w:rsidR="00D36636" w:rsidRDefault="00D36636">
            <w:pPr>
              <w:pStyle w:val="ConsPlusNormal"/>
            </w:pPr>
            <w: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3061" w:type="dxa"/>
          </w:tcPr>
          <w:p w:rsidR="00D36636" w:rsidRDefault="00D36636">
            <w:pPr>
              <w:pStyle w:val="ConsPlusNormal"/>
            </w:pPr>
            <w:r>
              <w:t>Указывается исчерпывающий перечень документов, утративших силу</w:t>
            </w:r>
          </w:p>
        </w:tc>
      </w:tr>
      <w:tr w:rsidR="00D36636">
        <w:tc>
          <w:tcPr>
            <w:tcW w:w="1540" w:type="dxa"/>
          </w:tcPr>
          <w:p w:rsidR="00D36636" w:rsidRDefault="00D36636">
            <w:pPr>
              <w:pStyle w:val="ConsPlusNormal"/>
            </w:pPr>
            <w:hyperlink w:anchor="P198">
              <w:r>
                <w:rPr>
                  <w:color w:val="0000FF"/>
                </w:rPr>
                <w:t>подпункт "д" пункта 2.7.1</w:t>
              </w:r>
            </w:hyperlink>
          </w:p>
        </w:tc>
        <w:tc>
          <w:tcPr>
            <w:tcW w:w="4414" w:type="dxa"/>
          </w:tcPr>
          <w:p w:rsidR="00D36636" w:rsidRDefault="00D36636">
            <w:pPr>
              <w:pStyle w:val="ConsPlusNormal"/>
            </w:pPr>
            <w:r>
              <w:t>представленные документы содержат подчистки и исправления текста</w:t>
            </w:r>
          </w:p>
        </w:tc>
        <w:tc>
          <w:tcPr>
            <w:tcW w:w="3061" w:type="dxa"/>
          </w:tcPr>
          <w:p w:rsidR="00D36636" w:rsidRDefault="00D36636">
            <w:pPr>
              <w:pStyle w:val="ConsPlusNormal"/>
            </w:pPr>
            <w: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D36636">
        <w:tc>
          <w:tcPr>
            <w:tcW w:w="1540" w:type="dxa"/>
          </w:tcPr>
          <w:p w:rsidR="00D36636" w:rsidRDefault="00D36636">
            <w:pPr>
              <w:pStyle w:val="ConsPlusNormal"/>
            </w:pPr>
            <w:hyperlink w:anchor="P199">
              <w:r>
                <w:rPr>
                  <w:color w:val="0000FF"/>
                </w:rPr>
                <w:t>подпункт "е" пункта 2.7.1</w:t>
              </w:r>
            </w:hyperlink>
          </w:p>
        </w:tc>
        <w:tc>
          <w:tcPr>
            <w:tcW w:w="4414" w:type="dxa"/>
          </w:tcPr>
          <w:p w:rsidR="00D36636" w:rsidRDefault="00D36636">
            <w:pPr>
              <w:pStyle w:val="ConsPlusNormal"/>
            </w:pPr>
            <w: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061" w:type="dxa"/>
          </w:tcPr>
          <w:p w:rsidR="00D36636" w:rsidRDefault="00D36636">
            <w:pPr>
              <w:pStyle w:val="ConsPlusNormal"/>
            </w:pPr>
            <w:r>
              <w:t>Указывается исчерпывающий перечень документов, содержащих повреждения</w:t>
            </w:r>
          </w:p>
        </w:tc>
      </w:tr>
      <w:tr w:rsidR="00D36636">
        <w:tc>
          <w:tcPr>
            <w:tcW w:w="1540" w:type="dxa"/>
          </w:tcPr>
          <w:p w:rsidR="00D36636" w:rsidRDefault="00D36636">
            <w:pPr>
              <w:pStyle w:val="ConsPlusNormal"/>
            </w:pPr>
            <w:hyperlink w:anchor="P200">
              <w:r>
                <w:rPr>
                  <w:color w:val="0000FF"/>
                </w:rPr>
                <w:t>подпункт "ж" пункта 2.7.1</w:t>
              </w:r>
            </w:hyperlink>
          </w:p>
        </w:tc>
        <w:tc>
          <w:tcPr>
            <w:tcW w:w="4414" w:type="dxa"/>
          </w:tcPr>
          <w:p w:rsidR="00D36636" w:rsidRDefault="00D36636">
            <w:pPr>
              <w:pStyle w:val="ConsPlusNormal"/>
            </w:pPr>
            <w: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061" w:type="dxa"/>
          </w:tcPr>
          <w:p w:rsidR="00D36636" w:rsidRDefault="00D36636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D36636">
        <w:tc>
          <w:tcPr>
            <w:tcW w:w="1540" w:type="dxa"/>
          </w:tcPr>
          <w:p w:rsidR="00D36636" w:rsidRDefault="00D36636">
            <w:pPr>
              <w:pStyle w:val="ConsPlusNormal"/>
            </w:pPr>
            <w:hyperlink w:anchor="P201">
              <w:r>
                <w:rPr>
                  <w:color w:val="0000FF"/>
                </w:rPr>
                <w:t>подпункт "з" пункта 2.7.1</w:t>
              </w:r>
            </w:hyperlink>
          </w:p>
        </w:tc>
        <w:tc>
          <w:tcPr>
            <w:tcW w:w="4414" w:type="dxa"/>
          </w:tcPr>
          <w:p w:rsidR="00D36636" w:rsidRDefault="00D36636">
            <w:pPr>
              <w:pStyle w:val="ConsPlusNormal"/>
              <w:jc w:val="both"/>
            </w:pPr>
            <w:r>
              <w:t xml:space="preserve">выявлено несоблюдение установленных </w:t>
            </w:r>
            <w:hyperlink r:id="rId20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6 апреля 2011 года N 63-ФЗ "Об электронной подписи" условий признания действительности квалифицированной электронной подписи в документах, представленных в электронном виде</w:t>
            </w:r>
          </w:p>
        </w:tc>
        <w:tc>
          <w:tcPr>
            <w:tcW w:w="3061" w:type="dxa"/>
          </w:tcPr>
          <w:p w:rsidR="00D36636" w:rsidRDefault="00D36636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43"/>
        <w:gridCol w:w="2369"/>
        <w:gridCol w:w="4258"/>
      </w:tblGrid>
      <w:tr w:rsidR="00D36636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ind w:firstLine="540"/>
              <w:jc w:val="both"/>
            </w:pPr>
            <w:r>
              <w:t>Дополнительно информируем: __________________________________________ _________________________________________________________________________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(указывается информация, необходимая для устранения причин отказа в</w:t>
            </w:r>
          </w:p>
          <w:p w:rsidR="00D36636" w:rsidRDefault="00D36636">
            <w:pPr>
              <w:pStyle w:val="ConsPlusNormal"/>
              <w:jc w:val="center"/>
            </w:pPr>
            <w:r>
              <w:t>приеме документов, а также иная дополнительная информация при наличии)</w:t>
            </w:r>
          </w:p>
        </w:tc>
      </w:tr>
      <w:tr w:rsidR="00D36636"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</w:pPr>
            <w:r>
              <w:t>_________________</w:t>
            </w:r>
          </w:p>
          <w:p w:rsidR="00D36636" w:rsidRDefault="00D36636">
            <w:pPr>
              <w:pStyle w:val="ConsPlusNormal"/>
              <w:ind w:firstLine="283"/>
              <w:jc w:val="both"/>
            </w:pPr>
            <w:r>
              <w:t>(должность)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  <w:r>
              <w:t>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  <w:r>
              <w:t>_________________________________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  <w:outlineLvl w:val="1"/>
      </w:pPr>
      <w:r>
        <w:t>Приложение N 5</w:t>
      </w:r>
    </w:p>
    <w:p w:rsidR="00D36636" w:rsidRDefault="00D36636">
      <w:pPr>
        <w:pStyle w:val="ConsPlusNormal"/>
        <w:jc w:val="right"/>
      </w:pPr>
      <w:r>
        <w:t>к административному регламенту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</w:pPr>
      <w:r>
        <w:t>ФОРМА</w:t>
      </w: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(наименование органа местного самоуправления)</w:t>
      </w: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right"/>
      </w:pPr>
      <w:r>
        <w:t>Кому:___________________________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Контактные данные: 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Представитель: _________________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Контактные данные представителя: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center"/>
      </w:pPr>
      <w:r>
        <w:t>РЕШЕНИЕ</w:t>
      </w:r>
    </w:p>
    <w:p w:rsidR="00D36636" w:rsidRDefault="00D36636">
      <w:pPr>
        <w:pStyle w:val="ConsPlusNormal"/>
        <w:jc w:val="center"/>
      </w:pPr>
      <w:r>
        <w:t>об отказе в выдаче дубликата уведомления о соответствии</w:t>
      </w:r>
    </w:p>
    <w:p w:rsidR="00D36636" w:rsidRDefault="00D36636">
      <w:pPr>
        <w:pStyle w:val="ConsPlusNormal"/>
        <w:jc w:val="center"/>
      </w:pPr>
      <w:r>
        <w:t>(несоответствии) указанных в уведомлении о планируемых</w:t>
      </w:r>
    </w:p>
    <w:p w:rsidR="00D36636" w:rsidRDefault="00D36636">
      <w:pPr>
        <w:pStyle w:val="ConsPlusNormal"/>
        <w:jc w:val="center"/>
      </w:pPr>
      <w:r>
        <w:t>строительстве или реконструкции объекта индивидуального</w:t>
      </w:r>
    </w:p>
    <w:p w:rsidR="00D36636" w:rsidRDefault="00D36636">
      <w:pPr>
        <w:pStyle w:val="ConsPlusNormal"/>
        <w:jc w:val="center"/>
      </w:pPr>
      <w:r>
        <w:t>жилищного строительства или садового дома параметров объекта</w:t>
      </w:r>
    </w:p>
    <w:p w:rsidR="00D36636" w:rsidRDefault="00D36636">
      <w:pPr>
        <w:pStyle w:val="ConsPlusNormal"/>
        <w:jc w:val="center"/>
      </w:pPr>
      <w:r>
        <w:t>индивидуального жилищного строительства или садового дома</w:t>
      </w:r>
    </w:p>
    <w:p w:rsidR="00D36636" w:rsidRDefault="00D36636">
      <w:pPr>
        <w:pStyle w:val="ConsPlusNormal"/>
        <w:jc w:val="center"/>
      </w:pPr>
      <w:r>
        <w:t>установленным параметрам и допустимости размещения объекта</w:t>
      </w:r>
    </w:p>
    <w:p w:rsidR="00D36636" w:rsidRDefault="00D36636">
      <w:pPr>
        <w:pStyle w:val="ConsPlusNormal"/>
        <w:jc w:val="center"/>
      </w:pPr>
      <w:r>
        <w:t>индивидуального жилищного строительства или садового дома</w:t>
      </w:r>
    </w:p>
    <w:p w:rsidR="00D36636" w:rsidRDefault="00D36636">
      <w:pPr>
        <w:pStyle w:val="ConsPlusNormal"/>
        <w:jc w:val="center"/>
      </w:pPr>
      <w:r>
        <w:t>на земельном участке (далее - уведомление)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по результатам рассмотрения заявления о выдаче дубликата уведомления от _____________ N __________ принято решение об отказе в выдаче дубликата уведомления.</w:t>
      </w:r>
    </w:p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80"/>
        <w:gridCol w:w="4132"/>
        <w:gridCol w:w="3231"/>
      </w:tblGrid>
      <w:tr w:rsidR="00D36636">
        <w:tc>
          <w:tcPr>
            <w:tcW w:w="1680" w:type="dxa"/>
          </w:tcPr>
          <w:p w:rsidR="00D36636" w:rsidRDefault="00D36636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132" w:type="dxa"/>
          </w:tcPr>
          <w:p w:rsidR="00D36636" w:rsidRDefault="00D36636">
            <w:pPr>
              <w:pStyle w:val="ConsPlusNormal"/>
              <w:jc w:val="center"/>
            </w:pPr>
            <w:r>
              <w:t>Наименование основания для отказа в выдаче дубликата уведомления в соответствии с Административным регламентом</w:t>
            </w:r>
          </w:p>
        </w:tc>
        <w:tc>
          <w:tcPr>
            <w:tcW w:w="3231" w:type="dxa"/>
          </w:tcPr>
          <w:p w:rsidR="00D36636" w:rsidRDefault="00D36636">
            <w:pPr>
              <w:pStyle w:val="ConsPlusNormal"/>
              <w:jc w:val="center"/>
            </w:pPr>
            <w:r>
              <w:t>Разъяснение причин отказа в выдаче дубликата уведомления</w:t>
            </w:r>
          </w:p>
        </w:tc>
      </w:tr>
      <w:tr w:rsidR="00D36636">
        <w:tc>
          <w:tcPr>
            <w:tcW w:w="1680" w:type="dxa"/>
          </w:tcPr>
          <w:p w:rsidR="00D36636" w:rsidRDefault="00D36636">
            <w:pPr>
              <w:pStyle w:val="ConsPlusNormal"/>
            </w:pPr>
            <w:hyperlink w:anchor="P213">
              <w:r>
                <w:rPr>
                  <w:color w:val="0000FF"/>
                </w:rPr>
                <w:t>Подпункт "а" пункта 2.8.3</w:t>
              </w:r>
            </w:hyperlink>
          </w:p>
        </w:tc>
        <w:tc>
          <w:tcPr>
            <w:tcW w:w="4132" w:type="dxa"/>
          </w:tcPr>
          <w:p w:rsidR="00D36636" w:rsidRDefault="00D36636">
            <w:pPr>
              <w:pStyle w:val="ConsPlusNormal"/>
            </w:pPr>
            <w:r>
              <w:t xml:space="preserve">несоответствие заявителя кругу лиц, указанных в </w:t>
            </w:r>
            <w:hyperlink w:anchor="P59">
              <w:r>
                <w:rPr>
                  <w:color w:val="0000FF"/>
                </w:rPr>
                <w:t>пункте 1.2</w:t>
              </w:r>
            </w:hyperlink>
            <w:r>
              <w:t xml:space="preserve"> Административного регламента.</w:t>
            </w:r>
          </w:p>
        </w:tc>
        <w:tc>
          <w:tcPr>
            <w:tcW w:w="3231" w:type="dxa"/>
          </w:tcPr>
          <w:p w:rsidR="00D36636" w:rsidRDefault="00D36636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D36636">
        <w:tc>
          <w:tcPr>
            <w:tcW w:w="1680" w:type="dxa"/>
          </w:tcPr>
          <w:p w:rsidR="00D36636" w:rsidRDefault="00D36636">
            <w:pPr>
              <w:pStyle w:val="ConsPlusNormal"/>
            </w:pPr>
            <w:hyperlink w:anchor="P214">
              <w:r>
                <w:rPr>
                  <w:color w:val="0000FF"/>
                </w:rPr>
                <w:t>Подпункт "б" пункта 2.8.3</w:t>
              </w:r>
            </w:hyperlink>
          </w:p>
        </w:tc>
        <w:tc>
          <w:tcPr>
            <w:tcW w:w="4132" w:type="dxa"/>
          </w:tcPr>
          <w:p w:rsidR="00D36636" w:rsidRDefault="00D36636">
            <w:pPr>
              <w:pStyle w:val="ConsPlusNormal"/>
            </w:pPr>
            <w:r>
              <w:t>испрашиваемое заявителем уведомление не выдавалось органом местного самоуправления.</w:t>
            </w:r>
          </w:p>
        </w:tc>
        <w:tc>
          <w:tcPr>
            <w:tcW w:w="3231" w:type="dxa"/>
          </w:tcPr>
          <w:p w:rsidR="00D36636" w:rsidRDefault="00D36636">
            <w:pPr>
              <w:pStyle w:val="ConsPlusNormal"/>
            </w:pPr>
          </w:p>
        </w:tc>
      </w:tr>
    </w:tbl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43"/>
        <w:gridCol w:w="2369"/>
        <w:gridCol w:w="4258"/>
      </w:tblGrid>
      <w:tr w:rsidR="00D36636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ind w:firstLine="540"/>
              <w:jc w:val="both"/>
            </w:pPr>
            <w:r>
              <w:t>Вы вправе повторно обратиться с заявлением о выдаче дубликата уведомления после устранения указанного нарушения.</w:t>
            </w:r>
          </w:p>
          <w:p w:rsidR="00D36636" w:rsidRDefault="00D36636">
            <w:pPr>
              <w:pStyle w:val="ConsPlusNormal"/>
              <w:ind w:firstLine="540"/>
              <w:jc w:val="both"/>
            </w:pPr>
            <w:r>
              <w:t>Данный отказ может быть обжалован в досудебном порядке путем направления жалобы в отдел архитектуры и градостроительства, а также в судебном порядке.</w:t>
            </w:r>
          </w:p>
          <w:p w:rsidR="00D36636" w:rsidRDefault="00D36636">
            <w:pPr>
              <w:pStyle w:val="ConsPlusNormal"/>
              <w:ind w:firstLine="540"/>
              <w:jc w:val="both"/>
            </w:pPr>
            <w:r>
              <w:t>Дополнительно информируем: __________________________________________ _________________________________________________________________________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(указывается информация, необходимая для устранения причин отказа в выдаче дубликата уведомления, а также иная дополнительная информация при наличии)</w:t>
            </w:r>
          </w:p>
        </w:tc>
      </w:tr>
      <w:tr w:rsidR="00D36636"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</w:pPr>
            <w:r>
              <w:t>_________________</w:t>
            </w:r>
          </w:p>
          <w:p w:rsidR="00D36636" w:rsidRDefault="00D36636">
            <w:pPr>
              <w:pStyle w:val="ConsPlusNormal"/>
              <w:ind w:firstLine="283"/>
              <w:jc w:val="both"/>
            </w:pPr>
            <w:r>
              <w:t>(должность)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  <w:r>
              <w:t>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  <w:r>
              <w:t>_________________________________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D36636"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</w:pPr>
            <w:r>
              <w:t>Дата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</w:p>
        </w:tc>
      </w:tr>
    </w:tbl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right"/>
        <w:outlineLvl w:val="1"/>
      </w:pPr>
      <w:r>
        <w:t>Приложение N 6</w:t>
      </w:r>
    </w:p>
    <w:p w:rsidR="00D36636" w:rsidRDefault="00D36636">
      <w:pPr>
        <w:pStyle w:val="ConsPlusNormal"/>
        <w:jc w:val="right"/>
      </w:pPr>
      <w:r>
        <w:t>к административному регламенту</w:t>
      </w:r>
    </w:p>
    <w:p w:rsidR="00D36636" w:rsidRDefault="00D36636">
      <w:pPr>
        <w:pStyle w:val="ConsPlusNormal"/>
        <w:jc w:val="center"/>
      </w:pPr>
    </w:p>
    <w:p w:rsidR="00D36636" w:rsidRDefault="00D36636">
      <w:pPr>
        <w:pStyle w:val="ConsPlusNormal"/>
        <w:jc w:val="right"/>
      </w:pPr>
      <w:r>
        <w:t>ФОРМА</w:t>
      </w: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____________________________________________________________</w:t>
      </w:r>
    </w:p>
    <w:p w:rsidR="00D36636" w:rsidRDefault="00D36636">
      <w:pPr>
        <w:pStyle w:val="ConsPlusNormal"/>
        <w:jc w:val="center"/>
      </w:pPr>
      <w:r>
        <w:t>(наименование органа местного самоуправления)</w:t>
      </w: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right"/>
      </w:pPr>
      <w:r>
        <w:t>Кому:___________________________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Контактные данные: 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Представитель: _________________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Контактные данные представителя: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  <w:r>
        <w:t>________________________________</w:t>
      </w:r>
    </w:p>
    <w:p w:rsidR="00D36636" w:rsidRDefault="00D36636">
      <w:pPr>
        <w:pStyle w:val="ConsPlusNormal"/>
        <w:jc w:val="right"/>
      </w:pPr>
    </w:p>
    <w:p w:rsidR="00D36636" w:rsidRDefault="00D36636">
      <w:pPr>
        <w:pStyle w:val="ConsPlusNormal"/>
        <w:jc w:val="center"/>
      </w:pPr>
      <w:bookmarkStart w:id="26" w:name="P892"/>
      <w:bookmarkEnd w:id="26"/>
      <w:r>
        <w:t>РЕШЕНИЕ</w:t>
      </w:r>
    </w:p>
    <w:p w:rsidR="00D36636" w:rsidRDefault="00D36636">
      <w:pPr>
        <w:pStyle w:val="ConsPlusNormal"/>
        <w:jc w:val="center"/>
      </w:pPr>
      <w:r>
        <w:t>об отказе во внесении исправлений в уведомление</w:t>
      </w:r>
    </w:p>
    <w:p w:rsidR="00D36636" w:rsidRDefault="00D36636">
      <w:pPr>
        <w:pStyle w:val="ConsPlusNormal"/>
        <w:jc w:val="center"/>
      </w:pPr>
      <w:r>
        <w:t>о соответствии (несоответствии) указанных в уведомлении</w:t>
      </w:r>
    </w:p>
    <w:p w:rsidR="00D36636" w:rsidRDefault="00D36636">
      <w:pPr>
        <w:pStyle w:val="ConsPlusNormal"/>
        <w:jc w:val="center"/>
      </w:pPr>
      <w:r>
        <w:t>о планируемых строительстве или реконструкции объекта</w:t>
      </w:r>
    </w:p>
    <w:p w:rsidR="00D36636" w:rsidRDefault="00D36636">
      <w:pPr>
        <w:pStyle w:val="ConsPlusNormal"/>
        <w:jc w:val="center"/>
      </w:pPr>
      <w:r>
        <w:t>индивидуального жилищного строительства или садового дома</w:t>
      </w:r>
    </w:p>
    <w:p w:rsidR="00D36636" w:rsidRDefault="00D36636">
      <w:pPr>
        <w:pStyle w:val="ConsPlusNormal"/>
        <w:jc w:val="center"/>
      </w:pPr>
      <w:r>
        <w:t>параметров объекта индивидуального жилищного строительства</w:t>
      </w:r>
    </w:p>
    <w:p w:rsidR="00D36636" w:rsidRDefault="00D36636">
      <w:pPr>
        <w:pStyle w:val="ConsPlusNormal"/>
        <w:jc w:val="center"/>
      </w:pPr>
      <w:r>
        <w:t>или садового дома установленным параметрам и допустимости</w:t>
      </w:r>
    </w:p>
    <w:p w:rsidR="00D36636" w:rsidRDefault="00D36636">
      <w:pPr>
        <w:pStyle w:val="ConsPlusNormal"/>
        <w:jc w:val="center"/>
      </w:pPr>
      <w:r>
        <w:t>размещения объекта индивидуального жилищного строительства</w:t>
      </w:r>
    </w:p>
    <w:p w:rsidR="00D36636" w:rsidRDefault="00D36636">
      <w:pPr>
        <w:pStyle w:val="ConsPlusNormal"/>
        <w:jc w:val="center"/>
      </w:pPr>
      <w:r>
        <w:t>или садового дома на земельном участке (далее - уведомление)</w:t>
      </w: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  <w:r>
        <w:t>По результатам рассмотрения заявления об исправлении допущенных опечаток и ошибок в уведомлении от _________________ N __________ принято решение об отказе во внесении исправлений в уведомление.</w:t>
      </w:r>
    </w:p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80"/>
        <w:gridCol w:w="4132"/>
        <w:gridCol w:w="3231"/>
      </w:tblGrid>
      <w:tr w:rsidR="00D36636">
        <w:tc>
          <w:tcPr>
            <w:tcW w:w="1680" w:type="dxa"/>
          </w:tcPr>
          <w:p w:rsidR="00D36636" w:rsidRDefault="00D36636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132" w:type="dxa"/>
          </w:tcPr>
          <w:p w:rsidR="00D36636" w:rsidRDefault="00D36636">
            <w:pPr>
              <w:pStyle w:val="ConsPlusNormal"/>
              <w:jc w:val="center"/>
            </w:pPr>
            <w:r>
              <w:t>Наименование основания для отказа во внесении исправлений в уведомление в соответствии с Административным регламентом</w:t>
            </w:r>
          </w:p>
        </w:tc>
        <w:tc>
          <w:tcPr>
            <w:tcW w:w="3231" w:type="dxa"/>
          </w:tcPr>
          <w:p w:rsidR="00D36636" w:rsidRDefault="00D36636">
            <w:pPr>
              <w:pStyle w:val="ConsPlusNormal"/>
              <w:jc w:val="center"/>
            </w:pPr>
            <w:r>
              <w:t>Разъяснение причин отказа во внесении исправлений в уведомление</w:t>
            </w:r>
          </w:p>
        </w:tc>
      </w:tr>
      <w:tr w:rsidR="00D36636">
        <w:tc>
          <w:tcPr>
            <w:tcW w:w="1680" w:type="dxa"/>
          </w:tcPr>
          <w:p w:rsidR="00D36636" w:rsidRDefault="00D36636">
            <w:pPr>
              <w:pStyle w:val="ConsPlusNormal"/>
            </w:pPr>
            <w:hyperlink w:anchor="P216">
              <w:r>
                <w:rPr>
                  <w:color w:val="0000FF"/>
                </w:rPr>
                <w:t>подпункт "а" пункта 2.8.4</w:t>
              </w:r>
            </w:hyperlink>
          </w:p>
        </w:tc>
        <w:tc>
          <w:tcPr>
            <w:tcW w:w="4132" w:type="dxa"/>
          </w:tcPr>
          <w:p w:rsidR="00D36636" w:rsidRDefault="00D36636">
            <w:pPr>
              <w:pStyle w:val="ConsPlusNormal"/>
            </w:pPr>
            <w:r>
              <w:t xml:space="preserve">несоответствие заявителя кругу лиц, указанных в </w:t>
            </w:r>
            <w:hyperlink w:anchor="P59">
              <w:r>
                <w:rPr>
                  <w:color w:val="0000FF"/>
                </w:rPr>
                <w:t>пункте 1.2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3231" w:type="dxa"/>
          </w:tcPr>
          <w:p w:rsidR="00D36636" w:rsidRDefault="00D36636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D36636">
        <w:tc>
          <w:tcPr>
            <w:tcW w:w="1680" w:type="dxa"/>
          </w:tcPr>
          <w:p w:rsidR="00D36636" w:rsidRDefault="00D36636">
            <w:pPr>
              <w:pStyle w:val="ConsPlusNormal"/>
            </w:pPr>
            <w:hyperlink w:anchor="P217">
              <w:r>
                <w:rPr>
                  <w:color w:val="0000FF"/>
                </w:rPr>
                <w:t>подпункт "б" пункта 2.8.4</w:t>
              </w:r>
            </w:hyperlink>
          </w:p>
        </w:tc>
        <w:tc>
          <w:tcPr>
            <w:tcW w:w="4132" w:type="dxa"/>
          </w:tcPr>
          <w:p w:rsidR="00D36636" w:rsidRDefault="00D36636">
            <w:pPr>
              <w:pStyle w:val="ConsPlusNormal"/>
            </w:pPr>
            <w:r>
              <w:t>отсутствие факта допущения опечаток и ошибок в уведомлении</w:t>
            </w:r>
          </w:p>
        </w:tc>
        <w:tc>
          <w:tcPr>
            <w:tcW w:w="3231" w:type="dxa"/>
          </w:tcPr>
          <w:p w:rsidR="00D36636" w:rsidRDefault="00D36636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D36636" w:rsidRDefault="00D3663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43"/>
        <w:gridCol w:w="2369"/>
        <w:gridCol w:w="4258"/>
      </w:tblGrid>
      <w:tr w:rsidR="00D36636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ind w:firstLine="540"/>
              <w:jc w:val="both"/>
            </w:pPr>
            <w:r>
              <w:t>Вы вправе повторно обратиться с заявлением об исправлении допущенных опечаток и ошибок в уведомлении после устранения указанных нарушений.</w:t>
            </w:r>
          </w:p>
          <w:p w:rsidR="00D36636" w:rsidRDefault="00D36636">
            <w:pPr>
              <w:pStyle w:val="ConsPlusNormal"/>
              <w:ind w:firstLine="540"/>
              <w:jc w:val="both"/>
            </w:pPr>
            <w:r>
              <w:t>Данный отказ может быть обжалован в досудебном порядке путем направления жалобы в отдел архитектуры и градостроительства, а также в судебном порядке.</w:t>
            </w:r>
          </w:p>
          <w:p w:rsidR="00D36636" w:rsidRDefault="00D36636">
            <w:pPr>
              <w:pStyle w:val="ConsPlusNormal"/>
              <w:ind w:firstLine="540"/>
              <w:jc w:val="both"/>
            </w:pPr>
            <w:r>
              <w:t>Дополнительно информируем: ___________________________________________ __________________________________________________________________________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(указывается информация, необходимая для устранения причин отказа во внесении исправлений в градостроительный план земельного участка, а также иная дополнительная информация при наличии)</w:t>
            </w:r>
          </w:p>
        </w:tc>
      </w:tr>
      <w:tr w:rsidR="00D36636"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</w:pPr>
            <w:r>
              <w:t>_________________</w:t>
            </w:r>
          </w:p>
          <w:p w:rsidR="00D36636" w:rsidRDefault="00D36636">
            <w:pPr>
              <w:pStyle w:val="ConsPlusNormal"/>
              <w:ind w:firstLine="283"/>
              <w:jc w:val="both"/>
            </w:pPr>
            <w:r>
              <w:t>(должность)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  <w:r>
              <w:t>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  <w:r>
              <w:t>_________________________________</w:t>
            </w:r>
          </w:p>
          <w:p w:rsidR="00D36636" w:rsidRDefault="00D36636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D36636"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</w:pPr>
            <w:r>
              <w:t>Дата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D36636" w:rsidRDefault="00D36636">
            <w:pPr>
              <w:pStyle w:val="ConsPlusNormal"/>
              <w:jc w:val="center"/>
            </w:pPr>
          </w:p>
        </w:tc>
      </w:tr>
    </w:tbl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ind w:firstLine="540"/>
        <w:jc w:val="both"/>
      </w:pPr>
    </w:p>
    <w:p w:rsidR="00D36636" w:rsidRDefault="00D3663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5737" w:rsidRDefault="00235737"/>
    <w:sectPr w:rsidR="00235737" w:rsidSect="00310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36636"/>
    <w:rsid w:val="00235737"/>
    <w:rsid w:val="00D36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6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3663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366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3663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366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3663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3663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3663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96140" TargetMode="External"/><Relationship Id="rId13" Type="http://schemas.openxmlformats.org/officeDocument/2006/relationships/hyperlink" Target="https://login.consultant.ru/link/?req=doc&amp;base=LAW&amp;n=453313&amp;dst=43" TargetMode="External"/><Relationship Id="rId18" Type="http://schemas.openxmlformats.org/officeDocument/2006/relationships/hyperlink" Target="https://login.consultant.ru/link/?req=doc&amp;base=LAW&amp;n=307758&amp;dst=100080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53313" TargetMode="External"/><Relationship Id="rId12" Type="http://schemas.openxmlformats.org/officeDocument/2006/relationships/hyperlink" Target="https://login.consultant.ru/link/?req=doc&amp;base=LAW&amp;n=307758&amp;dst=100105" TargetMode="External"/><Relationship Id="rId17" Type="http://schemas.openxmlformats.org/officeDocument/2006/relationships/hyperlink" Target="https://login.consultant.ru/link/?req=doc&amp;base=LAW&amp;n=4508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3313&amp;dst=100367" TargetMode="External"/><Relationship Id="rId20" Type="http://schemas.openxmlformats.org/officeDocument/2006/relationships/hyperlink" Target="https://login.consultant.ru/link/?req=doc&amp;base=LAW&amp;n=454305&amp;dst=10008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1" Type="http://schemas.openxmlformats.org/officeDocument/2006/relationships/hyperlink" Target="https://login.consultant.ru/link/?req=doc&amp;base=LAW&amp;n=307758&amp;dst=100150" TargetMode="External"/><Relationship Id="rId5" Type="http://schemas.openxmlformats.org/officeDocument/2006/relationships/hyperlink" Target="https://login.consultant.ru/link/?req=doc&amp;base=LAW&amp;n=450837" TargetMode="External"/><Relationship Id="rId15" Type="http://schemas.openxmlformats.org/officeDocument/2006/relationships/hyperlink" Target="https://login.consultant.ru/link/?req=doc&amp;base=LAW&amp;n=454305&amp;dst=100088" TargetMode="External"/><Relationship Id="rId10" Type="http://schemas.openxmlformats.org/officeDocument/2006/relationships/hyperlink" Target="https://login.consultant.ru/link/?req=doc&amp;base=LAW&amp;n=454012" TargetMode="External"/><Relationship Id="rId19" Type="http://schemas.openxmlformats.org/officeDocument/2006/relationships/hyperlink" Target="https://login.consultant.ru/link/?req=doc&amp;base=LAW&amp;n=307758&amp;dst=10009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404&amp;n=79024" TargetMode="External"/><Relationship Id="rId14" Type="http://schemas.openxmlformats.org/officeDocument/2006/relationships/hyperlink" Target="https://login.consultant.ru/link/?req=doc&amp;base=LAW&amp;n=453313&amp;dst=29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12881</Words>
  <Characters>73426</Characters>
  <Application>Microsoft Office Word</Application>
  <DocSecurity>0</DocSecurity>
  <Lines>611</Lines>
  <Paragraphs>172</Paragraphs>
  <ScaleCrop>false</ScaleCrop>
  <Company/>
  <LinksUpToDate>false</LinksUpToDate>
  <CharactersWithSpaces>86135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2024-05-13T13:39:00Z</dcterms:created>
  <dcterms:modified xsi:type="dcterms:W3CDTF">2024-05-13T13:39:00Z</dcterms:modified>
</cp:coreProperties>
</file>